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C4171" w14:textId="77777777" w:rsidR="006D51CC" w:rsidRDefault="000C3A5C">
      <w:pPr>
        <w:pStyle w:val="Style16"/>
        <w:widowControl/>
        <w:spacing w:line="240" w:lineRule="exact"/>
        <w:jc w:val="center"/>
        <w:rPr>
          <w:rFonts w:ascii="Calibri" w:hAnsi="Calibri" w:cs="Calibri"/>
          <w:b/>
          <w:sz w:val="22"/>
          <w:szCs w:val="22"/>
        </w:rPr>
      </w:pPr>
      <w:r>
        <w:rPr>
          <w:rFonts w:ascii="Calibri" w:hAnsi="Calibri" w:cs="Calibri"/>
          <w:b/>
          <w:sz w:val="22"/>
          <w:szCs w:val="22"/>
        </w:rPr>
        <w:t xml:space="preserve">PROTOKÓŁ </w:t>
      </w:r>
      <w:r>
        <w:rPr>
          <w:noProof/>
        </w:rPr>
        <mc:AlternateContent>
          <mc:Choice Requires="wps">
            <w:drawing>
              <wp:anchor distT="0" distB="0" distL="114935" distR="114935" simplePos="0" relativeHeight="9" behindDoc="0" locked="0" layoutInCell="0" allowOverlap="1" wp14:anchorId="367C4209" wp14:editId="367C420A">
                <wp:simplePos x="0" y="0"/>
                <wp:positionH relativeFrom="margin">
                  <wp:posOffset>109855</wp:posOffset>
                </wp:positionH>
                <wp:positionV relativeFrom="margin">
                  <wp:posOffset>-525780</wp:posOffset>
                </wp:positionV>
                <wp:extent cx="2740660" cy="499745"/>
                <wp:effectExtent l="0" t="0" r="0" b="0"/>
                <wp:wrapSquare wrapText="bothSides"/>
                <wp:docPr id="1" name="Frame1"/>
                <wp:cNvGraphicFramePr/>
                <a:graphic xmlns:a="http://schemas.openxmlformats.org/drawingml/2006/main">
                  <a:graphicData uri="http://schemas.microsoft.com/office/word/2010/wordprocessingShape">
                    <wps:wsp>
                      <wps:cNvSpPr txBox="1"/>
                      <wps:spPr>
                        <a:xfrm>
                          <a:off x="0" y="0"/>
                          <a:ext cx="2740660" cy="499745"/>
                        </a:xfrm>
                        <a:prstGeom prst="rect">
                          <a:avLst/>
                        </a:prstGeom>
                        <a:solidFill>
                          <a:srgbClr val="D8D8D8"/>
                        </a:solidFill>
                        <a:ln w="9525">
                          <a:solidFill>
                            <a:srgbClr val="FFFFFF"/>
                          </a:solidFill>
                        </a:ln>
                      </wps:spPr>
                      <wps:txbx>
                        <w:txbxContent>
                          <w:p w14:paraId="367C4220" w14:textId="77777777" w:rsidR="006D51CC" w:rsidRDefault="000C3A5C">
                            <w:pPr>
                              <w:spacing w:before="240"/>
                            </w:pPr>
                            <w:r>
                              <w:rPr>
                                <w:rFonts w:ascii="Calibri" w:hAnsi="Calibri" w:cs="Calibri"/>
                                <w:b/>
                              </w:rPr>
                              <w:t>Nr postępowania: 08/FENG/2026</w:t>
                            </w:r>
                          </w:p>
                        </w:txbxContent>
                      </wps:txbx>
                      <wps:bodyPr lIns="91440" tIns="45720" rIns="91440" bIns="45720" anchor="t">
                        <a:noAutofit/>
                      </wps:bodyPr>
                    </wps:wsp>
                  </a:graphicData>
                </a:graphic>
              </wp:anchor>
            </w:drawing>
          </mc:Choice>
          <mc:Fallback>
            <w:pict>
              <v:shapetype w14:anchorId="367C4209" id="_x0000_t202" coordsize="21600,21600" o:spt="202" path="m,l,21600r21600,l21600,xe">
                <v:stroke joinstyle="miter"/>
                <v:path gradientshapeok="t" o:connecttype="rect"/>
              </v:shapetype>
              <v:shape id="Frame1" o:spid="_x0000_s1026" type="#_x0000_t202" style="position:absolute;left:0;text-align:left;margin-left:8.65pt;margin-top:-41.4pt;width:215.8pt;height:39.35pt;z-index:9;visibility:visible;mso-wrap-style:square;mso-wrap-distance-left:9.05pt;mso-wrap-distance-top:0;mso-wrap-distance-right:9.05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" o:allowincell="f" fillcolor="#d8d8d8" strokecolor="white">
                <v:textbox>
                  <w:txbxContent>
                    <w:p w14:paraId="367C4220" w14:textId="77777777" w:rsidR="006D51CC" w:rsidRDefault="000C3A5C">
                      <w:pPr>
                        <w:spacing w:before="240"/>
                      </w:pPr>
                      <w:r>
                        <w:rPr>
                          <w:rFonts w:ascii="Calibri" w:hAnsi="Calibri" w:cs="Calibri"/>
                          <w:b/>
                        </w:rPr>
                        <w:t>Nr postępowania: 08/FENG/2026</w:t>
                      </w:r>
                    </w:p>
                  </w:txbxContent>
                </v:textbox>
                <w10:wrap type="square" anchorx="margin" anchory="margin"/>
              </v:shape>
            </w:pict>
          </mc:Fallback>
        </mc:AlternateContent>
      </w:r>
    </w:p>
    <w:p w14:paraId="367C4172" w14:textId="77777777" w:rsidR="006D51CC" w:rsidRDefault="000C3A5C">
      <w:pPr>
        <w:pStyle w:val="Style16"/>
        <w:widowControl/>
        <w:spacing w:line="240" w:lineRule="exact"/>
        <w:jc w:val="center"/>
        <w:rPr>
          <w:rFonts w:ascii="Calibri" w:hAnsi="Calibri" w:cs="Calibri"/>
          <w:b/>
          <w:sz w:val="22"/>
          <w:szCs w:val="22"/>
        </w:rPr>
      </w:pPr>
      <w:r>
        <w:rPr>
          <w:rStyle w:val="FontStyle38"/>
          <w:rFonts w:ascii="Calibri" w:hAnsi="Calibri" w:cs="Calibri"/>
          <w:b/>
          <w:sz w:val="22"/>
          <w:szCs w:val="22"/>
        </w:rPr>
        <w:t xml:space="preserve">z postępowania </w:t>
      </w:r>
      <w:r>
        <w:rPr>
          <w:rFonts w:ascii="Calibri" w:hAnsi="Calibri" w:cs="Calibri"/>
          <w:b/>
          <w:sz w:val="22"/>
          <w:szCs w:val="22"/>
        </w:rPr>
        <w:t>– Zasada konkurencyjności</w:t>
      </w:r>
    </w:p>
    <w:p w14:paraId="367C4173" w14:textId="77777777" w:rsidR="006D51CC" w:rsidRDefault="000C3A5C">
      <w:pPr>
        <w:pStyle w:val="Style16"/>
        <w:widowControl/>
        <w:spacing w:line="240" w:lineRule="exact"/>
        <w:jc w:val="center"/>
        <w:rPr>
          <w:rFonts w:ascii="Calibri" w:hAnsi="Calibri" w:cs="Calibri"/>
          <w:b/>
          <w:sz w:val="22"/>
          <w:szCs w:val="22"/>
        </w:rPr>
      </w:pPr>
      <w:r>
        <w:rPr>
          <w:rFonts w:ascii="Calibri" w:hAnsi="Calibri" w:cs="Calibri"/>
          <w:b/>
          <w:sz w:val="22"/>
          <w:szCs w:val="22"/>
        </w:rPr>
        <w:t>sporządzony w dniu 09.07.2026 r.</w:t>
      </w:r>
    </w:p>
    <w:p w14:paraId="367C4174" w14:textId="77777777" w:rsidR="006D51CC" w:rsidRDefault="000C3A5C">
      <w:pPr>
        <w:pStyle w:val="Style19"/>
        <w:widowControl/>
        <w:numPr>
          <w:ilvl w:val="0"/>
          <w:numId w:val="1"/>
        </w:numPr>
        <w:spacing w:line="240" w:lineRule="auto"/>
        <w:rPr>
          <w:rStyle w:val="FontStyle34"/>
          <w:rFonts w:ascii="Calibri" w:hAnsi="Calibri" w:cs="Calibri"/>
          <w:b/>
          <w:bCs/>
          <w:sz w:val="22"/>
          <w:szCs w:val="22"/>
        </w:rPr>
      </w:pPr>
      <w:r>
        <w:rPr>
          <w:rStyle w:val="FontStyle34"/>
          <w:rFonts w:ascii="Calibri" w:hAnsi="Calibri" w:cs="Calibri"/>
          <w:sz w:val="22"/>
          <w:szCs w:val="22"/>
        </w:rPr>
        <w:t xml:space="preserve">Nazwa zamówienia: </w:t>
      </w:r>
      <w:r>
        <w:rPr>
          <w:rStyle w:val="FontStyle34"/>
          <w:rFonts w:ascii="Calibri" w:hAnsi="Calibri" w:cs="Calibri"/>
          <w:b/>
          <w:bCs/>
          <w:sz w:val="22"/>
          <w:szCs w:val="22"/>
        </w:rPr>
        <w:t>kompleksowa organizacja wizyty studyjnej w ośrodku przedsiębiorczości akademickiej i innowacji na terenie Unii Europejskiej dla Fundacji na rzecz Nauki Polskiej (FNP).</w:t>
      </w:r>
    </w:p>
    <w:p w14:paraId="367C4175" w14:textId="77777777" w:rsidR="006D51CC" w:rsidRDefault="000C3A5C">
      <w:pPr>
        <w:pStyle w:val="Style19"/>
        <w:widowControl/>
        <w:numPr>
          <w:ilvl w:val="0"/>
          <w:numId w:val="1"/>
        </w:numPr>
        <w:spacing w:line="240" w:lineRule="auto"/>
        <w:rPr>
          <w:rStyle w:val="FontStyle34"/>
          <w:rFonts w:ascii="Calibri" w:hAnsi="Calibri" w:cs="Calibri"/>
          <w:sz w:val="22"/>
          <w:szCs w:val="22"/>
        </w:rPr>
      </w:pPr>
      <w:r>
        <w:rPr>
          <w:rStyle w:val="FontStyle34"/>
          <w:rFonts w:ascii="Calibri" w:hAnsi="Calibri" w:cs="Calibri"/>
          <w:sz w:val="22"/>
          <w:szCs w:val="22"/>
        </w:rPr>
        <w:t>Informacja o sposobie upublicznienia Zapytania ofertowego: Baza konkurencyjności i strona internetowa FNP.</w:t>
      </w:r>
    </w:p>
    <w:p w14:paraId="367C4176" w14:textId="77777777" w:rsidR="006D51CC" w:rsidRDefault="000C3A5C">
      <w:pPr>
        <w:pStyle w:val="Style19"/>
        <w:widowControl/>
        <w:numPr>
          <w:ilvl w:val="0"/>
          <w:numId w:val="1"/>
        </w:numPr>
        <w:spacing w:line="240" w:lineRule="auto"/>
        <w:ind w:left="709" w:hanging="284"/>
        <w:jc w:val="both"/>
        <w:rPr>
          <w:rStyle w:val="FontStyle34"/>
          <w:rFonts w:ascii="Calibri" w:hAnsi="Calibri" w:cs="Calibri"/>
          <w:sz w:val="22"/>
          <w:szCs w:val="22"/>
        </w:rPr>
      </w:pPr>
      <w:r>
        <w:rPr>
          <w:rStyle w:val="FontStyle34"/>
          <w:rFonts w:ascii="Calibri" w:hAnsi="Calibri" w:cs="Calibri"/>
          <w:sz w:val="22"/>
          <w:szCs w:val="22"/>
        </w:rPr>
        <w:t>Wykaz ofert, które wpłynęły w terminie w odpowiedzi na Zapytanie ofertowe, daty wpływu ofert, cena, informacja o powiązaniach osobowych lub kapitałowych oraz informacja o spełnieniu warunków udziału w postępowaniu:</w:t>
      </w:r>
    </w:p>
    <w:tbl>
      <w:tblPr>
        <w:tblW w:w="14317" w:type="dxa"/>
        <w:tblInd w:w="779" w:type="dxa"/>
        <w:tblLayout w:type="fixed"/>
        <w:tblCellMar>
          <w:left w:w="70" w:type="dxa"/>
          <w:right w:w="70" w:type="dxa"/>
        </w:tblCellMar>
        <w:tblLook w:val="04A0" w:firstRow="1" w:lastRow="0" w:firstColumn="1" w:lastColumn="0" w:noHBand="0" w:noVBand="1"/>
      </w:tblPr>
      <w:tblGrid>
        <w:gridCol w:w="709"/>
        <w:gridCol w:w="2977"/>
        <w:gridCol w:w="1701"/>
        <w:gridCol w:w="1701"/>
        <w:gridCol w:w="2693"/>
        <w:gridCol w:w="4536"/>
      </w:tblGrid>
      <w:tr w:rsidR="006D51CC" w14:paraId="367C4180" w14:textId="77777777">
        <w:trPr>
          <w:trHeight w:val="850"/>
        </w:trPr>
        <w:tc>
          <w:tcPr>
            <w:tcW w:w="70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367C4177" w14:textId="77777777" w:rsidR="006D51CC" w:rsidRDefault="000C3A5C">
            <w:pPr>
              <w:widowControl/>
              <w:autoSpaceDE/>
              <w:jc w:val="center"/>
            </w:pPr>
            <w:r>
              <w:rPr>
                <w:rStyle w:val="FontStyle34"/>
                <w:rFonts w:ascii="Calibri" w:hAnsi="Calibri" w:cs="Calibri"/>
                <w:sz w:val="16"/>
                <w:szCs w:val="16"/>
              </w:rPr>
              <w:t>Lp.</w:t>
            </w:r>
          </w:p>
        </w:tc>
        <w:tc>
          <w:tcPr>
            <w:tcW w:w="2977"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367C4178" w14:textId="77777777" w:rsidR="006D51CC" w:rsidRDefault="000C3A5C">
            <w:pPr>
              <w:widowControl/>
              <w:autoSpaceDE/>
              <w:jc w:val="center"/>
            </w:pPr>
            <w:r>
              <w:rPr>
                <w:rStyle w:val="FontStyle34"/>
                <w:rFonts w:ascii="Calibri" w:hAnsi="Calibri" w:cs="Calibri"/>
                <w:sz w:val="16"/>
                <w:szCs w:val="16"/>
              </w:rPr>
              <w:t>Wykonawca</w:t>
            </w:r>
          </w:p>
          <w:p w14:paraId="367C4179" w14:textId="77777777" w:rsidR="006D51CC" w:rsidRDefault="000C3A5C">
            <w:pPr>
              <w:widowControl/>
              <w:autoSpaceDE/>
              <w:jc w:val="center"/>
            </w:pPr>
            <w:r>
              <w:rPr>
                <w:rStyle w:val="FontStyle34"/>
                <w:rFonts w:ascii="Calibri" w:hAnsi="Calibri" w:cs="Calibri"/>
                <w:sz w:val="16"/>
                <w:szCs w:val="16"/>
              </w:rPr>
              <w:t>(imię i nazwisko albo nazwa oraz siedziba)</w:t>
            </w:r>
          </w:p>
        </w:tc>
        <w:tc>
          <w:tcPr>
            <w:tcW w:w="1701"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367C417A" w14:textId="77777777" w:rsidR="006D51CC" w:rsidRDefault="000C3A5C">
            <w:pPr>
              <w:widowControl/>
              <w:autoSpaceDE/>
              <w:jc w:val="center"/>
              <w:rPr>
                <w:rStyle w:val="FontStyle34"/>
                <w:rFonts w:ascii="Calibri" w:hAnsi="Calibri" w:cs="Calibri"/>
                <w:sz w:val="16"/>
                <w:szCs w:val="16"/>
              </w:rPr>
            </w:pPr>
            <w:r>
              <w:rPr>
                <w:rStyle w:val="FontStyle34"/>
                <w:rFonts w:ascii="Calibri" w:hAnsi="Calibri" w:cs="Calibri"/>
                <w:sz w:val="16"/>
                <w:szCs w:val="16"/>
              </w:rPr>
              <w:t>Data wpływu oferty</w:t>
            </w:r>
          </w:p>
        </w:tc>
        <w:tc>
          <w:tcPr>
            <w:tcW w:w="1701"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367C417B" w14:textId="77777777" w:rsidR="006D51CC" w:rsidRDefault="000C3A5C">
            <w:pPr>
              <w:widowControl/>
              <w:autoSpaceDE/>
              <w:jc w:val="center"/>
              <w:rPr>
                <w:rStyle w:val="FontStyle34"/>
                <w:rFonts w:ascii="Calibri" w:hAnsi="Calibri" w:cs="Calibri"/>
                <w:sz w:val="16"/>
                <w:szCs w:val="16"/>
              </w:rPr>
            </w:pPr>
            <w:r>
              <w:rPr>
                <w:rStyle w:val="FontStyle34"/>
                <w:rFonts w:ascii="Calibri" w:hAnsi="Calibri" w:cs="Calibri"/>
                <w:sz w:val="16"/>
                <w:szCs w:val="16"/>
              </w:rPr>
              <w:t>Cena</w:t>
            </w:r>
          </w:p>
        </w:tc>
        <w:tc>
          <w:tcPr>
            <w:tcW w:w="2693"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367C417C" w14:textId="77777777" w:rsidR="006D51CC" w:rsidRDefault="000C3A5C">
            <w:pPr>
              <w:widowControl/>
              <w:autoSpaceDE/>
              <w:jc w:val="center"/>
              <w:rPr>
                <w:rStyle w:val="FontStyle34"/>
                <w:rFonts w:ascii="Calibri" w:hAnsi="Calibri" w:cs="Calibri"/>
                <w:sz w:val="16"/>
                <w:szCs w:val="16"/>
              </w:rPr>
            </w:pPr>
            <w:r>
              <w:rPr>
                <w:rStyle w:val="FontStyle34"/>
                <w:rFonts w:ascii="Calibri" w:hAnsi="Calibri" w:cs="Calibri"/>
                <w:sz w:val="16"/>
                <w:szCs w:val="16"/>
              </w:rPr>
              <w:t>Nie wykryto/wykryto przypadki konfliktu interesów i podjęto w związku z tym następujące środki albo informacja o braku konfliktu interesów</w:t>
            </w:r>
          </w:p>
        </w:tc>
        <w:tc>
          <w:tcPr>
            <w:tcW w:w="4536"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367C417D" w14:textId="77777777" w:rsidR="006D51CC" w:rsidRDefault="000C3A5C">
            <w:pPr>
              <w:widowControl/>
              <w:autoSpaceDE/>
              <w:jc w:val="center"/>
            </w:pPr>
            <w:r>
              <w:rPr>
                <w:rStyle w:val="FontStyle34"/>
                <w:rFonts w:ascii="Calibri" w:hAnsi="Calibri" w:cs="Calibri"/>
                <w:sz w:val="16"/>
                <w:szCs w:val="16"/>
              </w:rPr>
              <w:t xml:space="preserve">Informacja o spełnieniu warunków udziału </w:t>
            </w:r>
            <w:r>
              <w:rPr>
                <w:rStyle w:val="FontStyle34"/>
                <w:rFonts w:ascii="Calibri" w:hAnsi="Calibri" w:cs="Calibri"/>
                <w:sz w:val="16"/>
                <w:szCs w:val="16"/>
              </w:rPr>
              <w:br/>
              <w:t xml:space="preserve">w postępowaniu przez wykonawców </w:t>
            </w:r>
          </w:p>
          <w:p w14:paraId="367C417E" w14:textId="77777777" w:rsidR="006D51CC" w:rsidRDefault="000C3A5C">
            <w:pPr>
              <w:widowControl/>
              <w:autoSpaceDE/>
              <w:jc w:val="center"/>
            </w:pPr>
            <w:r>
              <w:rPr>
                <w:rStyle w:val="FontStyle34"/>
                <w:rFonts w:ascii="Calibri" w:hAnsi="Calibri" w:cs="Calibri"/>
                <w:sz w:val="16"/>
                <w:szCs w:val="16"/>
              </w:rPr>
              <w:t xml:space="preserve">oraz informacja o odrzuceniu ofert wraz </w:t>
            </w:r>
          </w:p>
          <w:p w14:paraId="367C417F" w14:textId="77777777" w:rsidR="006D51CC" w:rsidRDefault="000C3A5C">
            <w:pPr>
              <w:widowControl/>
              <w:autoSpaceDE/>
              <w:jc w:val="center"/>
            </w:pPr>
            <w:r>
              <w:rPr>
                <w:rStyle w:val="FontStyle34"/>
                <w:rFonts w:ascii="Calibri" w:hAnsi="Calibri" w:cs="Calibri"/>
                <w:sz w:val="16"/>
                <w:szCs w:val="16"/>
              </w:rPr>
              <w:t>z uzasadnieniem faktycznym i prawnym</w:t>
            </w:r>
          </w:p>
        </w:tc>
      </w:tr>
      <w:tr w:rsidR="006D51CC" w14:paraId="367C418A" w14:textId="77777777">
        <w:trPr>
          <w:trHeight w:val="454"/>
        </w:trPr>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7C4181" w14:textId="77777777" w:rsidR="006D51CC" w:rsidRDefault="006D51CC">
            <w:pPr>
              <w:numPr>
                <w:ilvl w:val="0"/>
                <w:numId w:val="2"/>
              </w:numPr>
              <w:snapToGrid w:val="0"/>
              <w:ind w:left="527" w:hanging="357"/>
              <w:rPr>
                <w:rStyle w:val="FontStyle34"/>
                <w:rFonts w:ascii="Calibri" w:hAnsi="Calibri" w:cs="Calibri"/>
                <w:sz w:val="16"/>
                <w:szCs w:val="16"/>
              </w:rPr>
            </w:pPr>
          </w:p>
        </w:tc>
        <w:tc>
          <w:tcPr>
            <w:tcW w:w="2977" w:type="dxa"/>
            <w:tcBorders>
              <w:top w:val="single" w:sz="8" w:space="0" w:color="000000"/>
              <w:left w:val="single" w:sz="8" w:space="0" w:color="000000"/>
              <w:bottom w:val="single" w:sz="8" w:space="0" w:color="000000"/>
              <w:right w:val="single" w:sz="8" w:space="0" w:color="000000"/>
            </w:tcBorders>
            <w:vAlign w:val="center"/>
          </w:tcPr>
          <w:p w14:paraId="367C4182" w14:textId="77777777" w:rsidR="006D51CC" w:rsidRPr="000C3B36" w:rsidRDefault="000C3A5C">
            <w:pPr>
              <w:pStyle w:val="Default"/>
              <w:rPr>
                <w:lang w:val="en-US"/>
              </w:rPr>
            </w:pPr>
            <w:r>
              <w:rPr>
                <w:sz w:val="16"/>
                <w:szCs w:val="16"/>
                <w:lang w:val="en-GB"/>
              </w:rPr>
              <w:t xml:space="preserve">EIT Health </w:t>
            </w:r>
            <w:proofErr w:type="spellStart"/>
            <w:r>
              <w:rPr>
                <w:sz w:val="16"/>
                <w:szCs w:val="16"/>
                <w:lang w:val="en-GB"/>
              </w:rPr>
              <w:t>InnoStars</w:t>
            </w:r>
            <w:proofErr w:type="spellEnd"/>
            <w:r>
              <w:rPr>
                <w:sz w:val="16"/>
                <w:szCs w:val="16"/>
                <w:lang w:val="en-GB"/>
              </w:rPr>
              <w:t xml:space="preserve"> e.V.</w:t>
            </w:r>
          </w:p>
          <w:p w14:paraId="367C4183" w14:textId="77777777" w:rsidR="006D51CC" w:rsidRDefault="000C3A5C">
            <w:pPr>
              <w:pStyle w:val="Default"/>
              <w:rPr>
                <w:sz w:val="16"/>
                <w:szCs w:val="16"/>
                <w:lang w:val="en-GB"/>
              </w:rPr>
            </w:pPr>
            <w:r>
              <w:rPr>
                <w:sz w:val="16"/>
                <w:szCs w:val="16"/>
                <w:lang w:val="en-GB"/>
              </w:rPr>
              <w:t>Mies-van-der-Rohe-Str 1C</w:t>
            </w:r>
          </w:p>
          <w:p w14:paraId="367C4184" w14:textId="77777777" w:rsidR="006D51CC" w:rsidRDefault="000C3A5C">
            <w:pPr>
              <w:rPr>
                <w:rStyle w:val="FontStyle34"/>
                <w:rFonts w:ascii="Calibri" w:hAnsi="Calibri" w:cs="Calibri"/>
                <w:sz w:val="16"/>
                <w:szCs w:val="16"/>
              </w:rPr>
            </w:pPr>
            <w:r>
              <w:rPr>
                <w:rFonts w:ascii="Calibri" w:hAnsi="Calibri" w:cs="Calibri"/>
                <w:sz w:val="16"/>
                <w:szCs w:val="16"/>
                <w:lang w:val="en-GB"/>
              </w:rPr>
              <w:t>80807 Munich, Germany</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7C4185" w14:textId="77777777" w:rsidR="006D51CC" w:rsidRDefault="000C3A5C">
            <w:pPr>
              <w:widowControl/>
              <w:autoSpaceDE/>
              <w:jc w:val="center"/>
            </w:pPr>
            <w:r>
              <w:rPr>
                <w:rStyle w:val="FontStyle34"/>
                <w:rFonts w:ascii="Calibri" w:hAnsi="Calibri" w:cs="Calibri"/>
                <w:sz w:val="16"/>
                <w:szCs w:val="16"/>
              </w:rPr>
              <w:t>15.06.2026 r.</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7C4186" w14:textId="77777777" w:rsidR="006D51CC" w:rsidRDefault="000C3A5C">
            <w:pPr>
              <w:widowControl/>
              <w:autoSpaceDE/>
              <w:jc w:val="center"/>
            </w:pPr>
            <w:r>
              <w:rPr>
                <w:rStyle w:val="FontStyle34"/>
                <w:rFonts w:ascii="Calibri" w:hAnsi="Calibri" w:cs="Calibri"/>
                <w:sz w:val="16"/>
                <w:szCs w:val="16"/>
              </w:rPr>
              <w:t>442 125,00</w:t>
            </w:r>
          </w:p>
        </w:tc>
        <w:tc>
          <w:tcPr>
            <w:tcW w:w="269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7C4187" w14:textId="77777777" w:rsidR="006D51CC" w:rsidRDefault="000C3A5C">
            <w:pPr>
              <w:widowControl/>
              <w:autoSpaceDE/>
              <w:jc w:val="center"/>
            </w:pPr>
            <w:r>
              <w:rPr>
                <w:rStyle w:val="FontStyle34"/>
                <w:rFonts w:ascii="Calibri" w:hAnsi="Calibri" w:cs="Calibri"/>
                <w:sz w:val="16"/>
                <w:szCs w:val="16"/>
              </w:rPr>
              <w:t>nie wykryto konfliktu interesów</w:t>
            </w:r>
          </w:p>
        </w:tc>
        <w:tc>
          <w:tcPr>
            <w:tcW w:w="45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7C4188" w14:textId="77777777" w:rsidR="006D51CC" w:rsidRDefault="000C3A5C">
            <w:pPr>
              <w:widowControl/>
              <w:autoSpaceDE/>
            </w:pPr>
            <w:r>
              <w:rPr>
                <w:rStyle w:val="FontStyle34"/>
                <w:rFonts w:ascii="Calibri" w:hAnsi="Calibri" w:cs="Calibri"/>
                <w:sz w:val="16"/>
                <w:szCs w:val="16"/>
              </w:rPr>
              <w:t>Oferta nr 1 podlega odrzuceniu na podstawie Dz. VIII ust. 4 Zapytania ofertowego - została złożona przez Wykonawcę niespełniającego warunku udziału w postępowaniu określonego w Dz. IV ust. 2 pkt 4 lit. a Zapytania ofertowego.</w:t>
            </w:r>
          </w:p>
          <w:p w14:paraId="367C4189" w14:textId="77777777" w:rsidR="006D51CC" w:rsidRDefault="000C3A5C">
            <w:pPr>
              <w:widowControl/>
              <w:autoSpaceDE/>
              <w:rPr>
                <w:rStyle w:val="FontStyle34"/>
                <w:rFonts w:ascii="Calibri" w:hAnsi="Calibri" w:cs="Calibri"/>
                <w:sz w:val="16"/>
                <w:szCs w:val="16"/>
              </w:rPr>
            </w:pPr>
            <w:r>
              <w:rPr>
                <w:rStyle w:val="FontStyle34"/>
                <w:rFonts w:ascii="Calibri" w:hAnsi="Calibri" w:cs="Calibri"/>
                <w:sz w:val="16"/>
                <w:szCs w:val="16"/>
              </w:rPr>
              <w:t xml:space="preserve">Wykonawca był zobowiązany wykazać w ramach warunku należyte wykonanie co najmniej dwóch zamówień dla co najmniej dwóch różnych podmiotów, spełniających wymagania określone w Zapytaniu ofertowym. W Formularzu ofertowym w pozycjach 1–8 jako podmiot, na rzecz którego zorganizowano wizyty, wskazano </w:t>
            </w:r>
            <w:proofErr w:type="spellStart"/>
            <w:r>
              <w:rPr>
                <w:rStyle w:val="FontStyle34"/>
                <w:rFonts w:ascii="Calibri" w:hAnsi="Calibri" w:cs="Calibri"/>
                <w:sz w:val="16"/>
                <w:szCs w:val="16"/>
              </w:rPr>
              <w:t>European</w:t>
            </w:r>
            <w:proofErr w:type="spellEnd"/>
            <w:r>
              <w:rPr>
                <w:rStyle w:val="FontStyle34"/>
                <w:rFonts w:ascii="Calibri" w:hAnsi="Calibri" w:cs="Calibri"/>
                <w:sz w:val="16"/>
                <w:szCs w:val="16"/>
              </w:rPr>
              <w:t xml:space="preserve"> </w:t>
            </w:r>
            <w:proofErr w:type="spellStart"/>
            <w:r>
              <w:rPr>
                <w:rStyle w:val="FontStyle34"/>
                <w:rFonts w:ascii="Calibri" w:hAnsi="Calibri" w:cs="Calibri"/>
                <w:sz w:val="16"/>
                <w:szCs w:val="16"/>
              </w:rPr>
              <w:t>Institute</w:t>
            </w:r>
            <w:proofErr w:type="spellEnd"/>
            <w:r>
              <w:rPr>
                <w:rStyle w:val="FontStyle34"/>
                <w:rFonts w:ascii="Calibri" w:hAnsi="Calibri" w:cs="Calibri"/>
                <w:sz w:val="16"/>
                <w:szCs w:val="16"/>
              </w:rPr>
              <w:t xml:space="preserve"> of </w:t>
            </w:r>
            <w:proofErr w:type="spellStart"/>
            <w:r>
              <w:rPr>
                <w:rStyle w:val="FontStyle34"/>
                <w:rFonts w:ascii="Calibri" w:hAnsi="Calibri" w:cs="Calibri"/>
                <w:sz w:val="16"/>
                <w:szCs w:val="16"/>
              </w:rPr>
              <w:t>Innovation</w:t>
            </w:r>
            <w:proofErr w:type="spellEnd"/>
            <w:r>
              <w:rPr>
                <w:rStyle w:val="FontStyle34"/>
                <w:rFonts w:ascii="Calibri" w:hAnsi="Calibri" w:cs="Calibri"/>
                <w:sz w:val="16"/>
                <w:szCs w:val="16"/>
              </w:rPr>
              <w:t xml:space="preserve"> and Technology, tj. jeden podmiot. Z przedłożonych dokumentów i wyjaśnień nie wynika, aby realizacje te stanowiły zamówienia wykonane przez EIT Health </w:t>
            </w:r>
            <w:proofErr w:type="spellStart"/>
            <w:r>
              <w:rPr>
                <w:rStyle w:val="FontStyle34"/>
                <w:rFonts w:ascii="Calibri" w:hAnsi="Calibri" w:cs="Calibri"/>
                <w:sz w:val="16"/>
                <w:szCs w:val="16"/>
              </w:rPr>
              <w:t>InnoStars</w:t>
            </w:r>
            <w:proofErr w:type="spellEnd"/>
            <w:r>
              <w:rPr>
                <w:rStyle w:val="FontStyle34"/>
                <w:rFonts w:ascii="Calibri" w:hAnsi="Calibri" w:cs="Calibri"/>
                <w:sz w:val="16"/>
                <w:szCs w:val="16"/>
              </w:rPr>
              <w:t xml:space="preserve"> </w:t>
            </w:r>
            <w:proofErr w:type="spellStart"/>
            <w:r>
              <w:rPr>
                <w:rStyle w:val="FontStyle34"/>
                <w:rFonts w:ascii="Calibri" w:hAnsi="Calibri" w:cs="Calibri"/>
                <w:sz w:val="16"/>
                <w:szCs w:val="16"/>
              </w:rPr>
              <w:t>e.V</w:t>
            </w:r>
            <w:proofErr w:type="spellEnd"/>
            <w:r>
              <w:rPr>
                <w:rStyle w:val="FontStyle34"/>
                <w:rFonts w:ascii="Calibri" w:hAnsi="Calibri" w:cs="Calibri"/>
                <w:sz w:val="16"/>
                <w:szCs w:val="16"/>
              </w:rPr>
              <w:t xml:space="preserve">. na rzecz EIT w rozumieniu warunku udziału w postępowaniu. Dokumenty od instytucji goszczących potwierdzają organizację wizyt, ale nie potwierdzają wykonania zamówień na rzecz EIT ani nie wykazują realizacji dla drugiego odrębnego podmiotu. Dokumenty dotyczące pozostałych realizacji nie </w:t>
            </w:r>
            <w:r>
              <w:rPr>
                <w:rStyle w:val="FontStyle34"/>
                <w:rFonts w:ascii="Calibri" w:hAnsi="Calibri" w:cs="Calibri"/>
                <w:sz w:val="16"/>
                <w:szCs w:val="16"/>
              </w:rPr>
              <w:lastRenderedPageBreak/>
              <w:t>potwierdzają w sposób wyst</w:t>
            </w:r>
            <w:r>
              <w:rPr>
                <w:rStyle w:val="FontStyle34"/>
                <w:rFonts w:ascii="Calibri" w:hAnsi="Calibri" w:cs="Calibri"/>
                <w:sz w:val="16"/>
                <w:szCs w:val="16"/>
              </w:rPr>
              <w:t>arczający należytego wykonania odrębnego zamówienia dla innego podmiotu.</w:t>
            </w:r>
          </w:p>
        </w:tc>
      </w:tr>
      <w:tr w:rsidR="006D51CC" w14:paraId="367C4193" w14:textId="77777777">
        <w:trPr>
          <w:trHeight w:val="454"/>
        </w:trPr>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7C418B" w14:textId="77777777" w:rsidR="006D51CC" w:rsidRDefault="006D51CC">
            <w:pPr>
              <w:numPr>
                <w:ilvl w:val="0"/>
                <w:numId w:val="2"/>
              </w:numPr>
              <w:snapToGrid w:val="0"/>
              <w:ind w:left="527" w:hanging="357"/>
              <w:rPr>
                <w:rStyle w:val="FontStyle34"/>
                <w:rFonts w:ascii="Calibri" w:hAnsi="Calibri" w:cs="Calibri"/>
                <w:sz w:val="16"/>
                <w:szCs w:val="16"/>
              </w:rPr>
            </w:pPr>
          </w:p>
        </w:tc>
        <w:tc>
          <w:tcPr>
            <w:tcW w:w="2977" w:type="dxa"/>
            <w:tcBorders>
              <w:top w:val="single" w:sz="8" w:space="0" w:color="000000"/>
              <w:left w:val="single" w:sz="8" w:space="0" w:color="000000"/>
              <w:bottom w:val="single" w:sz="8" w:space="0" w:color="000000"/>
              <w:right w:val="single" w:sz="8" w:space="0" w:color="000000"/>
            </w:tcBorders>
            <w:vAlign w:val="center"/>
          </w:tcPr>
          <w:p w14:paraId="367C418C" w14:textId="77777777" w:rsidR="006D51CC" w:rsidRDefault="000C3A5C">
            <w:pPr>
              <w:pStyle w:val="Default"/>
            </w:pPr>
            <w:proofErr w:type="spellStart"/>
            <w:r>
              <w:rPr>
                <w:sz w:val="16"/>
                <w:szCs w:val="16"/>
              </w:rPr>
              <w:t>GMSynergy</w:t>
            </w:r>
            <w:proofErr w:type="spellEnd"/>
            <w:r>
              <w:rPr>
                <w:sz w:val="16"/>
                <w:szCs w:val="16"/>
              </w:rPr>
              <w:t xml:space="preserve"> Sp. z o.o.</w:t>
            </w:r>
          </w:p>
          <w:p w14:paraId="367C418D" w14:textId="77777777" w:rsidR="006D51CC" w:rsidRDefault="000C3A5C">
            <w:pPr>
              <w:pStyle w:val="Default"/>
              <w:rPr>
                <w:sz w:val="16"/>
                <w:szCs w:val="16"/>
              </w:rPr>
            </w:pPr>
            <w:r>
              <w:rPr>
                <w:sz w:val="16"/>
                <w:szCs w:val="16"/>
              </w:rPr>
              <w:t>ul. Tuszyńska 67</w:t>
            </w:r>
          </w:p>
          <w:p w14:paraId="367C418E" w14:textId="77777777" w:rsidR="006D51CC" w:rsidRDefault="000C3A5C">
            <w:pPr>
              <w:rPr>
                <w:rStyle w:val="FontStyle34"/>
                <w:rFonts w:ascii="Calibri" w:hAnsi="Calibri" w:cs="Calibri"/>
                <w:sz w:val="16"/>
                <w:szCs w:val="16"/>
              </w:rPr>
            </w:pPr>
            <w:r>
              <w:rPr>
                <w:rFonts w:ascii="Calibri" w:hAnsi="Calibri" w:cs="Calibri"/>
                <w:sz w:val="16"/>
                <w:szCs w:val="16"/>
              </w:rPr>
              <w:t>95-030 Rzgów</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7C418F" w14:textId="77777777" w:rsidR="006D51CC" w:rsidRDefault="000C3A5C">
            <w:pPr>
              <w:widowControl/>
              <w:autoSpaceDE/>
              <w:jc w:val="center"/>
            </w:pPr>
            <w:r>
              <w:rPr>
                <w:rStyle w:val="FontStyle34"/>
                <w:rFonts w:ascii="Calibri" w:hAnsi="Calibri" w:cs="Calibri"/>
                <w:sz w:val="16"/>
                <w:szCs w:val="16"/>
              </w:rPr>
              <w:t>15.06.2026 r.</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7C4190" w14:textId="77777777" w:rsidR="006D51CC" w:rsidRDefault="000C3A5C">
            <w:pPr>
              <w:widowControl/>
              <w:autoSpaceDE/>
              <w:jc w:val="center"/>
            </w:pPr>
            <w:r>
              <w:rPr>
                <w:rStyle w:val="FontStyle34"/>
                <w:rFonts w:ascii="Calibri" w:hAnsi="Calibri" w:cs="Calibri"/>
                <w:sz w:val="16"/>
                <w:szCs w:val="16"/>
              </w:rPr>
              <w:t>890 000,00</w:t>
            </w:r>
          </w:p>
        </w:tc>
        <w:tc>
          <w:tcPr>
            <w:tcW w:w="269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7C4191" w14:textId="77777777" w:rsidR="006D51CC" w:rsidRDefault="000C3A5C">
            <w:pPr>
              <w:widowControl/>
              <w:autoSpaceDE/>
              <w:jc w:val="center"/>
            </w:pPr>
            <w:r>
              <w:rPr>
                <w:rStyle w:val="FontStyle34"/>
                <w:rFonts w:ascii="Calibri" w:hAnsi="Calibri" w:cs="Calibri"/>
                <w:sz w:val="16"/>
                <w:szCs w:val="16"/>
              </w:rPr>
              <w:t>nie wykryto konfliktu interesów</w:t>
            </w:r>
          </w:p>
        </w:tc>
        <w:tc>
          <w:tcPr>
            <w:tcW w:w="45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7C4192" w14:textId="77777777" w:rsidR="006D51CC" w:rsidRDefault="000C3A5C">
            <w:pPr>
              <w:widowControl/>
              <w:autoSpaceDE/>
            </w:pPr>
            <w:r>
              <w:rPr>
                <w:rStyle w:val="FontStyle34"/>
                <w:rFonts w:ascii="Calibri" w:hAnsi="Calibri" w:cs="Calibri"/>
                <w:sz w:val="16"/>
                <w:szCs w:val="16"/>
              </w:rPr>
              <w:t>Wykonawca spełnia warunki udziału w postępowaniu.</w:t>
            </w:r>
          </w:p>
        </w:tc>
      </w:tr>
      <w:tr w:rsidR="006D51CC" w14:paraId="367C419D" w14:textId="77777777">
        <w:trPr>
          <w:trHeight w:val="454"/>
        </w:trPr>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7C4194" w14:textId="77777777" w:rsidR="006D51CC" w:rsidRDefault="006D51CC">
            <w:pPr>
              <w:numPr>
                <w:ilvl w:val="0"/>
                <w:numId w:val="2"/>
              </w:numPr>
              <w:snapToGrid w:val="0"/>
              <w:ind w:left="527" w:hanging="357"/>
              <w:rPr>
                <w:rStyle w:val="FontStyle34"/>
                <w:rFonts w:ascii="Calibri" w:hAnsi="Calibri" w:cs="Calibri"/>
                <w:sz w:val="16"/>
                <w:szCs w:val="16"/>
              </w:rPr>
            </w:pPr>
          </w:p>
        </w:tc>
        <w:tc>
          <w:tcPr>
            <w:tcW w:w="2977" w:type="dxa"/>
            <w:tcBorders>
              <w:top w:val="single" w:sz="8" w:space="0" w:color="000000"/>
              <w:left w:val="single" w:sz="8" w:space="0" w:color="000000"/>
              <w:bottom w:val="single" w:sz="8" w:space="0" w:color="000000"/>
              <w:right w:val="single" w:sz="8" w:space="0" w:color="000000"/>
            </w:tcBorders>
            <w:vAlign w:val="center"/>
          </w:tcPr>
          <w:p w14:paraId="367C4195" w14:textId="77777777" w:rsidR="006D51CC" w:rsidRPr="000C3B36" w:rsidRDefault="000C3A5C">
            <w:pPr>
              <w:pStyle w:val="Default"/>
              <w:rPr>
                <w:lang w:val="en-US"/>
              </w:rPr>
            </w:pPr>
            <w:r>
              <w:rPr>
                <w:sz w:val="16"/>
                <w:szCs w:val="16"/>
                <w:lang w:val="en-US"/>
              </w:rPr>
              <w:t>Inova+, Innovation Services S.A.</w:t>
            </w:r>
          </w:p>
          <w:p w14:paraId="367C4196" w14:textId="77777777" w:rsidR="006D51CC" w:rsidRDefault="000C3A5C">
            <w:pPr>
              <w:pStyle w:val="Default"/>
              <w:rPr>
                <w:sz w:val="16"/>
                <w:szCs w:val="16"/>
                <w:lang w:val="en-US"/>
              </w:rPr>
            </w:pPr>
            <w:r>
              <w:rPr>
                <w:sz w:val="16"/>
                <w:szCs w:val="16"/>
                <w:lang w:val="en-US"/>
              </w:rPr>
              <w:t>R. Dr. Afonso Cordeiro 567</w:t>
            </w:r>
          </w:p>
          <w:p w14:paraId="367C4197" w14:textId="77777777" w:rsidR="006D51CC" w:rsidRDefault="000C3A5C">
            <w:pPr>
              <w:rPr>
                <w:rStyle w:val="FontStyle34"/>
                <w:rFonts w:ascii="Calibri" w:hAnsi="Calibri" w:cs="Calibri"/>
                <w:sz w:val="16"/>
                <w:szCs w:val="16"/>
                <w:lang w:val="en-US"/>
              </w:rPr>
            </w:pPr>
            <w:r>
              <w:rPr>
                <w:rFonts w:ascii="Calibri" w:hAnsi="Calibri" w:cs="Calibri"/>
                <w:sz w:val="16"/>
                <w:szCs w:val="16"/>
                <w:lang w:val="en-US"/>
              </w:rPr>
              <w:t>4450-309 Matosinhos</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7C4198" w14:textId="77777777" w:rsidR="006D51CC" w:rsidRDefault="000C3A5C">
            <w:pPr>
              <w:widowControl/>
              <w:autoSpaceDE/>
              <w:jc w:val="center"/>
            </w:pPr>
            <w:r>
              <w:rPr>
                <w:rStyle w:val="FontStyle34"/>
                <w:rFonts w:ascii="Calibri" w:hAnsi="Calibri" w:cs="Calibri"/>
                <w:sz w:val="16"/>
                <w:szCs w:val="16"/>
              </w:rPr>
              <w:t>15.06.2026 r.</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7C4199" w14:textId="77777777" w:rsidR="006D51CC" w:rsidRDefault="000C3A5C">
            <w:pPr>
              <w:widowControl/>
              <w:autoSpaceDE/>
              <w:jc w:val="center"/>
            </w:pPr>
            <w:r>
              <w:rPr>
                <w:rStyle w:val="FontStyle34"/>
                <w:rFonts w:ascii="Calibri" w:hAnsi="Calibri" w:cs="Calibri"/>
                <w:sz w:val="16"/>
                <w:szCs w:val="16"/>
              </w:rPr>
              <w:t>532 544,44</w:t>
            </w:r>
          </w:p>
        </w:tc>
        <w:tc>
          <w:tcPr>
            <w:tcW w:w="269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7C419A" w14:textId="77777777" w:rsidR="006D51CC" w:rsidRDefault="000C3A5C">
            <w:pPr>
              <w:widowControl/>
              <w:autoSpaceDE/>
              <w:jc w:val="center"/>
            </w:pPr>
            <w:r>
              <w:rPr>
                <w:rStyle w:val="FontStyle34"/>
                <w:rFonts w:ascii="Calibri" w:hAnsi="Calibri" w:cs="Calibri"/>
                <w:sz w:val="16"/>
                <w:szCs w:val="16"/>
              </w:rPr>
              <w:t>nie wykryto konfliktu interesów</w:t>
            </w:r>
          </w:p>
        </w:tc>
        <w:tc>
          <w:tcPr>
            <w:tcW w:w="45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7C419B" w14:textId="77777777" w:rsidR="006D51CC" w:rsidRDefault="000C3A5C">
            <w:pPr>
              <w:widowControl/>
              <w:autoSpaceDE/>
            </w:pPr>
            <w:r>
              <w:rPr>
                <w:rStyle w:val="FontStyle34"/>
                <w:rFonts w:ascii="Calibri" w:hAnsi="Calibri" w:cs="Calibri"/>
                <w:sz w:val="16"/>
                <w:szCs w:val="16"/>
              </w:rPr>
              <w:t xml:space="preserve">Oferta nr 3 podlega odrzuceniu na podstawie Dz. VIII ust. 1 Zapytania ofertowego - treść oferty nie odpowiada treści Zapytania ofertowego. </w:t>
            </w:r>
          </w:p>
          <w:p w14:paraId="367C419C" w14:textId="77777777" w:rsidR="006D51CC" w:rsidRDefault="000C3A5C">
            <w:pPr>
              <w:widowControl/>
              <w:autoSpaceDE/>
              <w:rPr>
                <w:rStyle w:val="FontStyle34"/>
                <w:rFonts w:ascii="Calibri" w:hAnsi="Calibri" w:cs="Calibri"/>
                <w:sz w:val="16"/>
                <w:szCs w:val="16"/>
              </w:rPr>
            </w:pPr>
            <w:r>
              <w:rPr>
                <w:rStyle w:val="FontStyle34"/>
                <w:rFonts w:ascii="Calibri" w:hAnsi="Calibri" w:cs="Calibri"/>
                <w:sz w:val="16"/>
                <w:szCs w:val="16"/>
              </w:rPr>
              <w:t xml:space="preserve">Zgodnie z OPZ wizyta studyjna miała zostać zorganizowana w ośrodku przedsiębiorczości akademickiej i innowacji funkcjonującym przy uczelni spełniającej wymóg dotyczący miejsca w rankingu THE World University </w:t>
            </w:r>
            <w:proofErr w:type="spellStart"/>
            <w:r>
              <w:rPr>
                <w:rStyle w:val="FontStyle34"/>
                <w:rFonts w:ascii="Calibri" w:hAnsi="Calibri" w:cs="Calibri"/>
                <w:sz w:val="16"/>
                <w:szCs w:val="16"/>
              </w:rPr>
              <w:t>Rankings</w:t>
            </w:r>
            <w:proofErr w:type="spellEnd"/>
            <w:r>
              <w:rPr>
                <w:rStyle w:val="FontStyle34"/>
                <w:rFonts w:ascii="Calibri" w:hAnsi="Calibri" w:cs="Calibri"/>
                <w:sz w:val="16"/>
                <w:szCs w:val="16"/>
              </w:rPr>
              <w:t xml:space="preserve"> 2026. Wykonawca wskazał realizację wizyty w oparciu o ośrodek powiązany z University of </w:t>
            </w:r>
            <w:proofErr w:type="spellStart"/>
            <w:r>
              <w:rPr>
                <w:rStyle w:val="FontStyle34"/>
                <w:rFonts w:ascii="Calibri" w:hAnsi="Calibri" w:cs="Calibri"/>
                <w:sz w:val="16"/>
                <w:szCs w:val="16"/>
              </w:rPr>
              <w:t>Minho</w:t>
            </w:r>
            <w:proofErr w:type="spellEnd"/>
            <w:r>
              <w:rPr>
                <w:rStyle w:val="FontStyle34"/>
                <w:rFonts w:ascii="Calibri" w:hAnsi="Calibri" w:cs="Calibri"/>
                <w:sz w:val="16"/>
                <w:szCs w:val="16"/>
              </w:rPr>
              <w:t>, który nie spełnia wskazanego wymogu rankingowego. Niezgodność dotyczy podstawowego elementu przedmiotu zamówienia, tj. miejsca i charakteru ośrodka, w którym ma zostać przeprowadzona wizyta studyjna.</w:t>
            </w:r>
          </w:p>
        </w:tc>
      </w:tr>
    </w:tbl>
    <w:p w14:paraId="367C419E" w14:textId="77777777" w:rsidR="006D51CC" w:rsidRDefault="000C3A5C">
      <w:pPr>
        <w:pStyle w:val="Style19"/>
        <w:widowControl/>
        <w:numPr>
          <w:ilvl w:val="0"/>
          <w:numId w:val="1"/>
        </w:numPr>
        <w:spacing w:line="240" w:lineRule="auto"/>
        <w:ind w:left="709" w:hanging="283"/>
        <w:rPr>
          <w:rStyle w:val="FontStyle34"/>
          <w:rFonts w:ascii="Calibri" w:hAnsi="Calibri" w:cs="Calibri"/>
        </w:rPr>
      </w:pPr>
      <w:r>
        <w:rPr>
          <w:rStyle w:val="FontStyle34"/>
          <w:rFonts w:ascii="Calibri" w:hAnsi="Calibri" w:cs="Calibri"/>
        </w:rPr>
        <w:t>Informacje o wagach punktowych lub procentowych przypisanych do poszczególnych kryteriów oceny:</w:t>
      </w:r>
    </w:p>
    <w:p w14:paraId="367C419F" w14:textId="77777777" w:rsidR="006D51CC" w:rsidRDefault="000C3A5C">
      <w:pPr>
        <w:pStyle w:val="Style19"/>
        <w:widowControl/>
        <w:ind w:left="786" w:firstLine="0"/>
        <w:jc w:val="both"/>
      </w:pPr>
      <w:r>
        <w:rPr>
          <w:rFonts w:ascii="Calibri" w:hAnsi="Calibri" w:cs="Calibri"/>
          <w:b/>
          <w:color w:val="000000"/>
          <w:sz w:val="20"/>
          <w:szCs w:val="20"/>
        </w:rPr>
        <w:t>[C] Cena brutto – 30%</w:t>
      </w:r>
    </w:p>
    <w:p w14:paraId="367C41A0" w14:textId="77777777" w:rsidR="006D51CC" w:rsidRDefault="000C3A5C">
      <w:pPr>
        <w:pStyle w:val="Style19"/>
        <w:widowControl/>
        <w:ind w:left="786" w:firstLine="0"/>
        <w:jc w:val="both"/>
        <w:rPr>
          <w:rFonts w:ascii="Calibri" w:hAnsi="Calibri" w:cs="Calibri"/>
          <w:b/>
          <w:color w:val="000000"/>
          <w:sz w:val="20"/>
          <w:szCs w:val="20"/>
        </w:rPr>
      </w:pPr>
      <w:r>
        <w:rPr>
          <w:rFonts w:ascii="Calibri" w:hAnsi="Calibri" w:cs="Calibri"/>
          <w:b/>
          <w:color w:val="000000"/>
          <w:sz w:val="20"/>
          <w:szCs w:val="20"/>
        </w:rPr>
        <w:t>[D] Wartość merytoryczna wizyty studyjnej – 50%</w:t>
      </w:r>
    </w:p>
    <w:p w14:paraId="367C41A1" w14:textId="77777777" w:rsidR="006D51CC" w:rsidRDefault="000C3A5C">
      <w:pPr>
        <w:pStyle w:val="Style19"/>
        <w:widowControl/>
        <w:ind w:left="786" w:firstLine="0"/>
        <w:jc w:val="both"/>
        <w:rPr>
          <w:rFonts w:ascii="Calibri" w:hAnsi="Calibri" w:cs="Calibri"/>
          <w:b/>
          <w:color w:val="000000"/>
          <w:sz w:val="20"/>
          <w:szCs w:val="20"/>
        </w:rPr>
      </w:pPr>
      <w:r>
        <w:rPr>
          <w:rFonts w:ascii="Calibri" w:hAnsi="Calibri" w:cs="Calibri"/>
          <w:b/>
          <w:color w:val="000000"/>
          <w:sz w:val="20"/>
          <w:szCs w:val="20"/>
        </w:rPr>
        <w:t>[P] Doświadczenie Koordynatora – 20%</w:t>
      </w:r>
    </w:p>
    <w:p w14:paraId="367C41A2" w14:textId="77777777" w:rsidR="006D51CC" w:rsidRDefault="000C3A5C">
      <w:pPr>
        <w:pStyle w:val="Style19"/>
        <w:widowControl/>
        <w:numPr>
          <w:ilvl w:val="0"/>
          <w:numId w:val="1"/>
        </w:numPr>
        <w:spacing w:line="240" w:lineRule="auto"/>
        <w:ind w:left="850" w:hanging="425"/>
        <w:jc w:val="both"/>
        <w:rPr>
          <w:rStyle w:val="FontStyle34"/>
          <w:rFonts w:ascii="Calibri" w:hAnsi="Calibri" w:cs="Calibri"/>
          <w:b/>
        </w:rPr>
      </w:pPr>
      <w:r>
        <w:rPr>
          <w:rStyle w:val="FontStyle34"/>
          <w:rFonts w:ascii="Calibri" w:hAnsi="Calibri" w:cs="Calibri"/>
        </w:rPr>
        <w:t>Informacja o przyznanej punktacji poszczególnym wykonawcom za spełnienie danego kryterium, o którym mowa w ust. 4:</w:t>
      </w:r>
    </w:p>
    <w:p w14:paraId="367C41A3" w14:textId="77777777" w:rsidR="006D51CC" w:rsidRDefault="000C3A5C">
      <w:pPr>
        <w:pStyle w:val="Style19"/>
        <w:widowControl/>
        <w:spacing w:line="240" w:lineRule="auto"/>
        <w:ind w:left="78" w:firstLine="708"/>
        <w:jc w:val="both"/>
        <w:rPr>
          <w:rStyle w:val="FontStyle34"/>
          <w:rFonts w:ascii="Calibri" w:hAnsi="Calibri" w:cs="Calibri"/>
          <w:b/>
        </w:rPr>
      </w:pPr>
      <w:r>
        <w:rPr>
          <w:rStyle w:val="FontStyle34"/>
          <w:noProof/>
          <w:sz w:val="24"/>
          <w:szCs w:val="24"/>
        </w:rPr>
        <w:drawing>
          <wp:inline distT="0" distB="0" distL="0" distR="0" wp14:anchorId="367C420B" wp14:editId="367C420C">
            <wp:extent cx="8164195" cy="1001395"/>
            <wp:effectExtent l="0" t="0" r="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7"/>
                    <a:srcRect l="-4" t="-36" r="-4" b="-36"/>
                    <a:stretch>
                      <a:fillRect/>
                    </a:stretch>
                  </pic:blipFill>
                  <pic:spPr bwMode="auto">
                    <a:xfrm>
                      <a:off x="0" y="0"/>
                      <a:ext cx="8164195" cy="1001395"/>
                    </a:xfrm>
                    <a:prstGeom prst="rect">
                      <a:avLst/>
                    </a:prstGeom>
                    <a:noFill/>
                  </pic:spPr>
                </pic:pic>
              </a:graphicData>
            </a:graphic>
          </wp:inline>
        </w:drawing>
      </w:r>
    </w:p>
    <w:p w14:paraId="367C41A4" w14:textId="77777777" w:rsidR="006D51CC" w:rsidRDefault="000C3A5C">
      <w:pPr>
        <w:pStyle w:val="Style19"/>
        <w:widowControl/>
        <w:numPr>
          <w:ilvl w:val="0"/>
          <w:numId w:val="1"/>
        </w:numPr>
        <w:jc w:val="both"/>
        <w:rPr>
          <w:rStyle w:val="FontStyle34"/>
          <w:rFonts w:ascii="Calibri" w:hAnsi="Calibri" w:cs="Calibri"/>
          <w:b/>
        </w:rPr>
      </w:pPr>
      <w:r>
        <w:rPr>
          <w:rStyle w:val="FontStyle34"/>
          <w:rFonts w:ascii="Calibri" w:hAnsi="Calibri" w:cs="Calibri"/>
          <w:b/>
        </w:rPr>
        <w:t>Rekomendowana oferta: GMSYNERGY Sp. z o.o., ul. Tuszyńska 67, 95-030 Rzgów z ceną oferty brutto: 784 000,00 zł (po negocjacjach).</w:t>
      </w:r>
    </w:p>
    <w:p w14:paraId="367C41A5" w14:textId="77777777" w:rsidR="006D51CC" w:rsidRDefault="000C3A5C">
      <w:pPr>
        <w:pStyle w:val="Style19"/>
        <w:widowControl/>
        <w:numPr>
          <w:ilvl w:val="0"/>
          <w:numId w:val="1"/>
        </w:numPr>
        <w:spacing w:line="240" w:lineRule="auto"/>
        <w:ind w:left="709" w:hanging="283"/>
        <w:jc w:val="both"/>
        <w:rPr>
          <w:rStyle w:val="FontStyle34"/>
          <w:rFonts w:ascii="Calibri" w:hAnsi="Calibri" w:cs="Calibri"/>
          <w:b/>
        </w:rPr>
      </w:pPr>
      <w:r>
        <w:rPr>
          <w:rStyle w:val="FontStyle34"/>
          <w:rFonts w:ascii="Calibri" w:hAnsi="Calibri" w:cs="Calibri"/>
        </w:rPr>
        <w:lastRenderedPageBreak/>
        <w:t>Uzasadnienie wyboru: oferta spełnia wymagania określone w Zapytaniu ofertowym oraz otrzymała najwyższą łączną liczbę punktów.</w:t>
      </w:r>
    </w:p>
    <w:p w14:paraId="367C41A6" w14:textId="77777777" w:rsidR="006D51CC" w:rsidRDefault="000C3A5C">
      <w:pPr>
        <w:pStyle w:val="Style19"/>
        <w:widowControl/>
        <w:numPr>
          <w:ilvl w:val="0"/>
          <w:numId w:val="1"/>
        </w:numPr>
        <w:spacing w:line="240" w:lineRule="auto"/>
        <w:ind w:left="993" w:hanging="568"/>
        <w:jc w:val="both"/>
        <w:rPr>
          <w:rStyle w:val="FontStyle34"/>
          <w:rFonts w:ascii="Calibri" w:hAnsi="Calibri" w:cs="Calibri"/>
          <w:b/>
        </w:rPr>
      </w:pPr>
      <w:r>
        <w:t>Zatwierdzenie wyniku postępowania:</w:t>
      </w:r>
    </w:p>
    <w:tbl>
      <w:tblPr>
        <w:tblW w:w="13183" w:type="dxa"/>
        <w:tblInd w:w="779" w:type="dxa"/>
        <w:tblLayout w:type="fixed"/>
        <w:tblCellMar>
          <w:left w:w="70" w:type="dxa"/>
          <w:right w:w="70" w:type="dxa"/>
        </w:tblCellMar>
        <w:tblLook w:val="04A0" w:firstRow="1" w:lastRow="0" w:firstColumn="1" w:lastColumn="0" w:noHBand="0" w:noVBand="1"/>
      </w:tblPr>
      <w:tblGrid>
        <w:gridCol w:w="13183"/>
      </w:tblGrid>
      <w:tr w:rsidR="006D51CC" w14:paraId="367C41AE" w14:textId="77777777">
        <w:trPr>
          <w:trHeight w:val="1171"/>
        </w:trPr>
        <w:tc>
          <w:tcPr>
            <w:tcW w:w="13183" w:type="dxa"/>
            <w:tcBorders>
              <w:top w:val="single" w:sz="8" w:space="0" w:color="000000"/>
              <w:left w:val="single" w:sz="8" w:space="0" w:color="000000"/>
              <w:bottom w:val="single" w:sz="8" w:space="0" w:color="000000"/>
              <w:right w:val="single" w:sz="8" w:space="0" w:color="000000"/>
            </w:tcBorders>
            <w:shd w:val="clear" w:color="auto" w:fill="E7E6E6"/>
          </w:tcPr>
          <w:p w14:paraId="367C41A7" w14:textId="77777777" w:rsidR="006D51CC" w:rsidRDefault="000C3A5C">
            <w:pPr>
              <w:widowControl/>
              <w:autoSpaceDE/>
              <w:jc w:val="both"/>
            </w:pPr>
            <w:r>
              <w:rPr>
                <w:rFonts w:ascii="Calibri" w:hAnsi="Calibri" w:cs="Calibri"/>
                <w:color w:val="000000"/>
                <w:sz w:val="20"/>
                <w:szCs w:val="20"/>
              </w:rPr>
              <w:t xml:space="preserve">Osoby, które wykonywały czynności w prowadzonym postępowaniu: </w:t>
            </w:r>
          </w:p>
          <w:p w14:paraId="367C41A8" w14:textId="77777777" w:rsidR="006D51CC" w:rsidRDefault="000C3A5C">
            <w:pPr>
              <w:widowControl/>
              <w:autoSpaceDE/>
            </w:pPr>
            <w:r>
              <w:rPr>
                <w:rFonts w:ascii="Calibri" w:hAnsi="Calibri" w:cs="Calibri"/>
                <w:color w:val="000000"/>
                <w:sz w:val="20"/>
                <w:szCs w:val="20"/>
              </w:rPr>
              <w:t>Andrzej Czajka – prowadzący postępowanie, członek komisji przetargowej</w:t>
            </w:r>
          </w:p>
          <w:p w14:paraId="367C41A9" w14:textId="77777777" w:rsidR="006D51CC" w:rsidRDefault="000C3A5C">
            <w:pPr>
              <w:widowControl/>
              <w:autoSpaceDE/>
            </w:pPr>
            <w:r>
              <w:rPr>
                <w:rFonts w:ascii="Calibri" w:hAnsi="Calibri" w:cs="Calibri"/>
                <w:color w:val="000000"/>
                <w:sz w:val="20"/>
                <w:szCs w:val="20"/>
              </w:rPr>
              <w:t xml:space="preserve">Agata Fronczak - członek komisji przetargowej </w:t>
            </w:r>
          </w:p>
          <w:p w14:paraId="367C41AA" w14:textId="77777777" w:rsidR="006D51CC" w:rsidRDefault="000C3A5C">
            <w:pPr>
              <w:widowControl/>
              <w:autoSpaceDE/>
              <w:rPr>
                <w:rFonts w:ascii="Calibri" w:hAnsi="Calibri" w:cs="Calibri"/>
                <w:color w:val="000000"/>
                <w:sz w:val="20"/>
                <w:szCs w:val="20"/>
              </w:rPr>
            </w:pPr>
            <w:r>
              <w:rPr>
                <w:rFonts w:ascii="Calibri" w:hAnsi="Calibri" w:cs="Calibri"/>
                <w:color w:val="000000"/>
                <w:sz w:val="20"/>
                <w:szCs w:val="20"/>
              </w:rPr>
              <w:t>Michał Pietras – członek komisji przetargowej</w:t>
            </w:r>
          </w:p>
          <w:p w14:paraId="367C41AB" w14:textId="77777777" w:rsidR="006D51CC" w:rsidRDefault="000C3A5C">
            <w:pPr>
              <w:widowControl/>
              <w:autoSpaceDE/>
              <w:rPr>
                <w:rFonts w:ascii="Calibri" w:hAnsi="Calibri" w:cs="Calibri"/>
                <w:color w:val="000000"/>
                <w:sz w:val="20"/>
                <w:szCs w:val="20"/>
              </w:rPr>
            </w:pPr>
            <w:r>
              <w:rPr>
                <w:rFonts w:ascii="Calibri" w:hAnsi="Calibri" w:cs="Calibri"/>
                <w:color w:val="000000"/>
                <w:sz w:val="20"/>
                <w:szCs w:val="20"/>
              </w:rPr>
              <w:t>dr Tomasz Perkowski – dyrektor właściwy do nadzoru nad rozliczaniem środków pochodzących z EFRR</w:t>
            </w:r>
          </w:p>
          <w:p w14:paraId="367C41AC" w14:textId="77777777" w:rsidR="006D51CC" w:rsidRDefault="000C3A5C">
            <w:pPr>
              <w:widowControl/>
              <w:autoSpaceDE/>
              <w:rPr>
                <w:rFonts w:ascii="Calibri" w:hAnsi="Calibri" w:cs="Calibri"/>
                <w:color w:val="000000"/>
                <w:sz w:val="20"/>
                <w:szCs w:val="20"/>
              </w:rPr>
            </w:pPr>
            <w:r>
              <w:rPr>
                <w:rFonts w:ascii="Calibri" w:hAnsi="Calibri" w:cs="Calibri"/>
                <w:color w:val="000000"/>
                <w:sz w:val="20"/>
                <w:szCs w:val="20"/>
              </w:rPr>
              <w:t>prof. dr hab. Krzysztof Pyrć – Prezes Zarządu FNP</w:t>
            </w:r>
          </w:p>
          <w:p w14:paraId="367C41AD" w14:textId="77777777" w:rsidR="006D51CC" w:rsidRDefault="000C3A5C">
            <w:pPr>
              <w:widowControl/>
              <w:autoSpaceDE/>
              <w:rPr>
                <w:rFonts w:ascii="Calibri" w:hAnsi="Calibri" w:cs="Calibri"/>
                <w:color w:val="000000"/>
                <w:sz w:val="20"/>
                <w:szCs w:val="20"/>
              </w:rPr>
            </w:pPr>
            <w:r>
              <w:rPr>
                <w:rFonts w:ascii="Calibri" w:hAnsi="Calibri" w:cs="Calibri"/>
                <w:color w:val="000000"/>
                <w:sz w:val="20"/>
                <w:szCs w:val="20"/>
              </w:rPr>
              <w:t xml:space="preserve">(imiona i nazwiska, data) </w:t>
            </w:r>
            <w:r>
              <w:rPr>
                <w:rFonts w:ascii="Calibri" w:hAnsi="Calibri" w:cs="Calibri"/>
                <w:i/>
                <w:sz w:val="20"/>
                <w:szCs w:val="20"/>
              </w:rPr>
              <w:t>podpisano elektronicznie</w:t>
            </w:r>
          </w:p>
        </w:tc>
      </w:tr>
    </w:tbl>
    <w:p w14:paraId="367C41AF" w14:textId="77777777" w:rsidR="006D51CC" w:rsidRDefault="000C3A5C">
      <w:pPr>
        <w:pStyle w:val="Style19"/>
        <w:widowControl/>
        <w:numPr>
          <w:ilvl w:val="0"/>
          <w:numId w:val="1"/>
        </w:numPr>
        <w:spacing w:line="240" w:lineRule="auto"/>
        <w:ind w:left="782" w:hanging="357"/>
        <w:jc w:val="both"/>
        <w:rPr>
          <w:rStyle w:val="FontStyle34"/>
          <w:rFonts w:ascii="Calibri" w:hAnsi="Calibri" w:cs="Calibri"/>
          <w:b/>
        </w:rPr>
      </w:pPr>
      <w:r>
        <w:rPr>
          <w:rStyle w:val="FontStyle38"/>
          <w:rFonts w:ascii="Calibri" w:hAnsi="Calibri" w:cs="Calibri"/>
        </w:rPr>
        <w:t xml:space="preserve"> Integralną część protokołu stanowią </w:t>
      </w:r>
      <w:r>
        <w:rPr>
          <w:rStyle w:val="FontStyle34"/>
          <w:rFonts w:ascii="Calibri" w:hAnsi="Calibri" w:cs="Calibri"/>
        </w:rPr>
        <w:t>następujące załączniki (dostępne w wersji elektronicznej jako odrębne dokumenty):</w:t>
      </w:r>
    </w:p>
    <w:p w14:paraId="367C41B0" w14:textId="77777777" w:rsidR="006D51CC" w:rsidRDefault="000C3A5C">
      <w:pPr>
        <w:pStyle w:val="Style19"/>
        <w:widowControl/>
        <w:numPr>
          <w:ilvl w:val="1"/>
          <w:numId w:val="1"/>
        </w:numPr>
        <w:spacing w:line="240" w:lineRule="auto"/>
        <w:ind w:left="993" w:right="672" w:hanging="284"/>
        <w:jc w:val="both"/>
        <w:rPr>
          <w:rStyle w:val="FontStyle38"/>
          <w:rFonts w:ascii="Calibri" w:hAnsi="Calibri" w:cs="Calibri"/>
          <w:color w:val="000000"/>
        </w:rPr>
      </w:pPr>
      <w:r>
        <w:rPr>
          <w:rStyle w:val="FontStyle38"/>
          <w:rFonts w:ascii="Calibri" w:hAnsi="Calibri" w:cs="Calibri"/>
          <w:color w:val="000000"/>
        </w:rPr>
        <w:t>notatka z szacowania wartości zamówienia;</w:t>
      </w:r>
    </w:p>
    <w:p w14:paraId="367C41B1" w14:textId="77777777" w:rsidR="006D51CC" w:rsidRDefault="000C3A5C">
      <w:pPr>
        <w:pStyle w:val="Style19"/>
        <w:widowControl/>
        <w:numPr>
          <w:ilvl w:val="1"/>
          <w:numId w:val="1"/>
        </w:numPr>
        <w:spacing w:line="240" w:lineRule="auto"/>
        <w:ind w:left="993" w:right="672" w:hanging="284"/>
        <w:jc w:val="both"/>
        <w:rPr>
          <w:rStyle w:val="FontStyle38"/>
          <w:rFonts w:ascii="Calibri" w:hAnsi="Calibri" w:cs="Calibri"/>
          <w:color w:val="000000"/>
        </w:rPr>
      </w:pPr>
      <w:r>
        <w:rPr>
          <w:rStyle w:val="FontStyle38"/>
          <w:rFonts w:ascii="Calibri" w:hAnsi="Calibri" w:cs="Calibri"/>
          <w:color w:val="000000"/>
        </w:rPr>
        <w:t>oświadczenia o braku powiązań z wykonawcami (</w:t>
      </w:r>
      <w:r>
        <w:rPr>
          <w:rFonts w:ascii="Calibri" w:hAnsi="Calibri" w:cs="Calibri"/>
          <w:color w:val="000000"/>
          <w:sz w:val="20"/>
          <w:szCs w:val="20"/>
        </w:rPr>
        <w:t>wzór stanowi Zał. nr 7 do Regulaminu – Oświadczenie o braku powiązań z wykonawcami)</w:t>
      </w:r>
      <w:r>
        <w:rPr>
          <w:rStyle w:val="FontStyle38"/>
          <w:rFonts w:ascii="Calibri" w:hAnsi="Calibri" w:cs="Calibri"/>
          <w:color w:val="000000"/>
        </w:rPr>
        <w:t>;</w:t>
      </w:r>
    </w:p>
    <w:p w14:paraId="367C41B2" w14:textId="77777777" w:rsidR="006D51CC" w:rsidRDefault="000C3A5C">
      <w:pPr>
        <w:pStyle w:val="Style19"/>
        <w:widowControl/>
        <w:numPr>
          <w:ilvl w:val="1"/>
          <w:numId w:val="1"/>
        </w:numPr>
        <w:spacing w:line="240" w:lineRule="auto"/>
        <w:ind w:left="993" w:hanging="284"/>
        <w:jc w:val="both"/>
        <w:rPr>
          <w:rStyle w:val="FontStyle38"/>
          <w:rFonts w:ascii="Calibri" w:hAnsi="Calibri" w:cs="Calibri"/>
          <w:b/>
          <w:color w:val="000000"/>
        </w:rPr>
      </w:pPr>
      <w:r>
        <w:rPr>
          <w:rStyle w:val="FontStyle38"/>
          <w:rFonts w:ascii="Calibri" w:hAnsi="Calibri" w:cs="Calibri"/>
          <w:color w:val="000000"/>
        </w:rPr>
        <w:t>dowód ogłoszenia Zapytania ofertowego za pomocą BK2021 (oraz jego zmian, o ile zostały dokonane);</w:t>
      </w:r>
    </w:p>
    <w:p w14:paraId="367C41B3" w14:textId="77777777" w:rsidR="006D51CC" w:rsidRDefault="000C3A5C">
      <w:pPr>
        <w:pStyle w:val="Style19"/>
        <w:widowControl/>
        <w:numPr>
          <w:ilvl w:val="1"/>
          <w:numId w:val="1"/>
        </w:numPr>
        <w:spacing w:line="240" w:lineRule="auto"/>
        <w:ind w:left="993" w:hanging="284"/>
        <w:jc w:val="both"/>
        <w:rPr>
          <w:rStyle w:val="FontStyle38"/>
          <w:rFonts w:ascii="Calibri" w:hAnsi="Calibri" w:cs="Calibri"/>
          <w:b/>
          <w:color w:val="000000"/>
        </w:rPr>
      </w:pPr>
      <w:r>
        <w:rPr>
          <w:rStyle w:val="FontStyle38"/>
          <w:rFonts w:ascii="Calibri" w:hAnsi="Calibri" w:cs="Calibri"/>
          <w:color w:val="000000"/>
        </w:rPr>
        <w:t>złożone oferty;</w:t>
      </w:r>
    </w:p>
    <w:p w14:paraId="367C41B4" w14:textId="77777777" w:rsidR="006D51CC" w:rsidRDefault="000C3A5C">
      <w:pPr>
        <w:pStyle w:val="Style19"/>
        <w:widowControl/>
        <w:numPr>
          <w:ilvl w:val="1"/>
          <w:numId w:val="1"/>
        </w:numPr>
        <w:spacing w:line="240" w:lineRule="auto"/>
        <w:ind w:left="993" w:hanging="284"/>
        <w:jc w:val="both"/>
        <w:rPr>
          <w:rStyle w:val="FontStyle38"/>
          <w:rFonts w:ascii="Calibri" w:hAnsi="Calibri" w:cs="Calibri"/>
          <w:b/>
          <w:color w:val="000000"/>
        </w:rPr>
      </w:pPr>
      <w:r>
        <w:rPr>
          <w:rStyle w:val="FontStyle38"/>
          <w:rFonts w:ascii="Calibri" w:hAnsi="Calibri" w:cs="Calibri"/>
          <w:color w:val="000000"/>
        </w:rPr>
        <w:t>informacje wymienione pomiędzy Zamawiającym a Wykonawcą;</w:t>
      </w:r>
    </w:p>
    <w:p w14:paraId="367C41B5" w14:textId="77777777" w:rsidR="006D51CC" w:rsidRDefault="000C3A5C">
      <w:pPr>
        <w:pStyle w:val="Style19"/>
        <w:widowControl/>
        <w:numPr>
          <w:ilvl w:val="1"/>
          <w:numId w:val="1"/>
        </w:numPr>
        <w:spacing w:line="240" w:lineRule="auto"/>
        <w:ind w:left="993" w:hanging="284"/>
        <w:jc w:val="both"/>
        <w:rPr>
          <w:rFonts w:ascii="Calibri" w:hAnsi="Calibri" w:cs="Calibri"/>
          <w:bCs/>
          <w:color w:val="000000"/>
          <w:sz w:val="20"/>
          <w:szCs w:val="20"/>
        </w:rPr>
      </w:pPr>
      <w:r>
        <w:rPr>
          <w:rFonts w:ascii="Calibri" w:hAnsi="Calibri" w:cs="Calibri"/>
          <w:bCs/>
          <w:color w:val="000000"/>
          <w:sz w:val="20"/>
          <w:szCs w:val="20"/>
        </w:rPr>
        <w:t>Wniosek o zwiększenie kwoty przeznaczonej na wykonanie zamówienia do ceny oferty najkorzystniejszej.</w:t>
      </w:r>
    </w:p>
    <w:p w14:paraId="367C41B6" w14:textId="77777777" w:rsidR="006D51CC" w:rsidRDefault="006D51CC">
      <w:pPr>
        <w:pStyle w:val="Style19"/>
        <w:widowControl/>
        <w:spacing w:line="240" w:lineRule="auto"/>
        <w:ind w:firstLine="0"/>
        <w:jc w:val="both"/>
        <w:rPr>
          <w:rFonts w:ascii="Calibri" w:hAnsi="Calibri" w:cs="Calibri"/>
          <w:bCs/>
          <w:color w:val="000000"/>
          <w:sz w:val="20"/>
          <w:szCs w:val="20"/>
        </w:rPr>
      </w:pPr>
    </w:p>
    <w:p w14:paraId="367C41B7" w14:textId="77777777" w:rsidR="006D51CC" w:rsidRDefault="006D51CC">
      <w:pPr>
        <w:pStyle w:val="Style19"/>
        <w:widowControl/>
        <w:spacing w:line="240" w:lineRule="auto"/>
        <w:ind w:firstLine="0"/>
        <w:jc w:val="both"/>
        <w:rPr>
          <w:rFonts w:ascii="Calibri" w:hAnsi="Calibri" w:cs="Calibri"/>
          <w:bCs/>
          <w:color w:val="000000"/>
          <w:sz w:val="20"/>
          <w:szCs w:val="20"/>
        </w:rPr>
      </w:pPr>
    </w:p>
    <w:p w14:paraId="367C41B8" w14:textId="77777777" w:rsidR="006D51CC" w:rsidRDefault="006D51CC">
      <w:pPr>
        <w:pStyle w:val="Style19"/>
        <w:widowControl/>
        <w:spacing w:line="240" w:lineRule="auto"/>
        <w:ind w:firstLine="0"/>
        <w:jc w:val="both"/>
        <w:rPr>
          <w:rFonts w:ascii="Calibri" w:hAnsi="Calibri" w:cs="Calibri"/>
          <w:bCs/>
          <w:color w:val="000000"/>
          <w:sz w:val="20"/>
          <w:szCs w:val="20"/>
        </w:rPr>
      </w:pPr>
    </w:p>
    <w:p w14:paraId="367C41B9" w14:textId="77777777" w:rsidR="006D51CC" w:rsidRDefault="006D51CC">
      <w:pPr>
        <w:pStyle w:val="Style19"/>
        <w:widowControl/>
        <w:spacing w:line="240" w:lineRule="auto"/>
        <w:ind w:firstLine="0"/>
        <w:jc w:val="both"/>
        <w:rPr>
          <w:rFonts w:ascii="Calibri" w:hAnsi="Calibri" w:cs="Calibri"/>
          <w:bCs/>
          <w:color w:val="000000"/>
          <w:sz w:val="20"/>
          <w:szCs w:val="20"/>
        </w:rPr>
      </w:pPr>
    </w:p>
    <w:p w14:paraId="367C41BA" w14:textId="77777777" w:rsidR="006D51CC" w:rsidRDefault="006D51CC">
      <w:pPr>
        <w:pStyle w:val="Style19"/>
        <w:widowControl/>
        <w:spacing w:line="240" w:lineRule="auto"/>
        <w:ind w:firstLine="0"/>
        <w:jc w:val="both"/>
        <w:rPr>
          <w:rFonts w:ascii="Calibri" w:hAnsi="Calibri" w:cs="Calibri"/>
          <w:bCs/>
          <w:color w:val="000000"/>
          <w:sz w:val="20"/>
          <w:szCs w:val="20"/>
        </w:rPr>
      </w:pPr>
    </w:p>
    <w:p w14:paraId="367C41BB" w14:textId="77777777" w:rsidR="006D51CC" w:rsidRDefault="006D51CC">
      <w:pPr>
        <w:pStyle w:val="Style19"/>
        <w:widowControl/>
        <w:spacing w:line="240" w:lineRule="auto"/>
        <w:ind w:right="894" w:firstLine="0"/>
        <w:jc w:val="both"/>
        <w:rPr>
          <w:rFonts w:ascii="Calibri" w:hAnsi="Calibri" w:cs="Calibri"/>
          <w:b/>
          <w:bCs/>
          <w:color w:val="000000"/>
          <w:sz w:val="20"/>
          <w:szCs w:val="20"/>
        </w:rPr>
      </w:pPr>
    </w:p>
    <w:p w14:paraId="367C41BC" w14:textId="77777777" w:rsidR="006D51CC" w:rsidRDefault="000C3A5C">
      <w:r>
        <w:br w:type="page"/>
      </w:r>
    </w:p>
    <w:p w14:paraId="367C41BD" w14:textId="77777777" w:rsidR="006D51CC" w:rsidRDefault="006D51CC">
      <w:pPr>
        <w:sectPr w:rsidR="006D51CC">
          <w:headerReference w:type="default" r:id="rId8"/>
          <w:footerReference w:type="default" r:id="rId9"/>
          <w:pgSz w:w="16838" w:h="11906" w:orient="landscape"/>
          <w:pgMar w:top="481" w:right="998" w:bottom="1134" w:left="851" w:header="425" w:footer="374" w:gutter="0"/>
          <w:cols w:space="708"/>
          <w:formProt w:val="0"/>
          <w:docGrid w:linePitch="326"/>
        </w:sectPr>
      </w:pPr>
    </w:p>
    <w:p w14:paraId="367C41BE" w14:textId="77777777" w:rsidR="006D51CC" w:rsidRPr="000C3B36" w:rsidRDefault="000C3A5C">
      <w:pPr>
        <w:jc w:val="center"/>
        <w:rPr>
          <w:lang w:val="en-US"/>
        </w:rPr>
      </w:pPr>
      <w:r w:rsidRPr="000C3B36">
        <w:rPr>
          <w:rFonts w:ascii="Arial" w:hAnsi="Arial"/>
          <w:b/>
          <w:sz w:val="28"/>
          <w:lang w:val="en-US"/>
        </w:rPr>
        <w:lastRenderedPageBreak/>
        <w:t>ENGLISH VERSION</w:t>
      </w:r>
    </w:p>
    <w:p w14:paraId="367C41BF" w14:textId="77777777" w:rsidR="006D51CC" w:rsidRPr="000C3B36" w:rsidRDefault="000C3A5C">
      <w:pPr>
        <w:jc w:val="center"/>
        <w:rPr>
          <w:lang w:val="en-US"/>
        </w:rPr>
      </w:pPr>
      <w:r w:rsidRPr="000C3B36">
        <w:rPr>
          <w:rFonts w:ascii="Arial" w:hAnsi="Arial"/>
          <w:b/>
          <w:sz w:val="26"/>
          <w:lang w:val="en-US"/>
        </w:rPr>
        <w:t>PROTOCOL</w:t>
      </w:r>
    </w:p>
    <w:p w14:paraId="367C41C0" w14:textId="77777777" w:rsidR="006D51CC" w:rsidRPr="000C3B36" w:rsidRDefault="000C3A5C">
      <w:pPr>
        <w:jc w:val="center"/>
        <w:rPr>
          <w:lang w:val="en-US"/>
        </w:rPr>
      </w:pPr>
      <w:r w:rsidRPr="000C3B36">
        <w:rPr>
          <w:rFonts w:ascii="Arial" w:hAnsi="Arial"/>
          <w:sz w:val="22"/>
          <w:lang w:val="en-US"/>
        </w:rPr>
        <w:t>from the procedure - Principle of Competitiveness</w:t>
      </w:r>
    </w:p>
    <w:p w14:paraId="367C41C1" w14:textId="77777777" w:rsidR="006D51CC" w:rsidRPr="000C3B36" w:rsidRDefault="000C3A5C">
      <w:pPr>
        <w:jc w:val="center"/>
        <w:rPr>
          <w:lang w:val="en-US"/>
        </w:rPr>
      </w:pPr>
      <w:r w:rsidRPr="000C3B36">
        <w:rPr>
          <w:rFonts w:ascii="Arial" w:hAnsi="Arial"/>
          <w:sz w:val="20"/>
          <w:lang w:val="en-US"/>
        </w:rPr>
        <w:t>drawn up on 9 July 2026</w:t>
      </w:r>
    </w:p>
    <w:p w14:paraId="367C41C2" w14:textId="77777777" w:rsidR="006D51CC" w:rsidRPr="000C3B36" w:rsidRDefault="000C3A5C">
      <w:pPr>
        <w:spacing w:after="120" w:line="259" w:lineRule="auto"/>
        <w:rPr>
          <w:lang w:val="en-US"/>
        </w:rPr>
      </w:pPr>
      <w:r w:rsidRPr="000C3B36">
        <w:rPr>
          <w:rFonts w:ascii="Arial" w:hAnsi="Arial"/>
          <w:sz w:val="20"/>
          <w:lang w:val="en-US"/>
        </w:rPr>
        <w:t xml:space="preserve">1. Name of the contract: comprehensive </w:t>
      </w:r>
      <w:proofErr w:type="spellStart"/>
      <w:r w:rsidRPr="000C3B36">
        <w:rPr>
          <w:rFonts w:ascii="Arial" w:hAnsi="Arial"/>
          <w:sz w:val="20"/>
          <w:lang w:val="en-US"/>
        </w:rPr>
        <w:t>organisation</w:t>
      </w:r>
      <w:proofErr w:type="spellEnd"/>
      <w:r w:rsidRPr="000C3B36">
        <w:rPr>
          <w:rFonts w:ascii="Arial" w:hAnsi="Arial"/>
          <w:sz w:val="20"/>
          <w:lang w:val="en-US"/>
        </w:rPr>
        <w:t xml:space="preserve"> of a study </w:t>
      </w:r>
      <w:proofErr w:type="gramStart"/>
      <w:r w:rsidRPr="000C3B36">
        <w:rPr>
          <w:rFonts w:ascii="Arial" w:hAnsi="Arial"/>
          <w:sz w:val="20"/>
          <w:lang w:val="en-US"/>
        </w:rPr>
        <w:t>visit</w:t>
      </w:r>
      <w:proofErr w:type="gramEnd"/>
      <w:r w:rsidRPr="000C3B36">
        <w:rPr>
          <w:rFonts w:ascii="Arial" w:hAnsi="Arial"/>
          <w:sz w:val="20"/>
          <w:lang w:val="en-US"/>
        </w:rPr>
        <w:t xml:space="preserve"> to an academic entrepreneurship and innovation </w:t>
      </w:r>
      <w:proofErr w:type="spellStart"/>
      <w:r w:rsidRPr="000C3B36">
        <w:rPr>
          <w:rFonts w:ascii="Arial" w:hAnsi="Arial"/>
          <w:sz w:val="20"/>
          <w:lang w:val="en-US"/>
        </w:rPr>
        <w:t>centre</w:t>
      </w:r>
      <w:proofErr w:type="spellEnd"/>
      <w:r w:rsidRPr="000C3B36">
        <w:rPr>
          <w:rFonts w:ascii="Arial" w:hAnsi="Arial"/>
          <w:sz w:val="20"/>
          <w:lang w:val="en-US"/>
        </w:rPr>
        <w:t xml:space="preserve"> within the European Union for the Foundation for Polish Science (FNP).</w:t>
      </w:r>
    </w:p>
    <w:p w14:paraId="367C41C3" w14:textId="77777777" w:rsidR="006D51CC" w:rsidRPr="000C3B36" w:rsidRDefault="000C3A5C">
      <w:pPr>
        <w:spacing w:after="120" w:line="259" w:lineRule="auto"/>
        <w:rPr>
          <w:lang w:val="en-US"/>
        </w:rPr>
      </w:pPr>
      <w:r w:rsidRPr="000C3B36">
        <w:rPr>
          <w:rFonts w:ascii="Arial" w:hAnsi="Arial"/>
          <w:sz w:val="20"/>
          <w:lang w:val="en-US"/>
        </w:rPr>
        <w:t xml:space="preserve">2. Information on the method of publication of the Request for Tender: </w:t>
      </w:r>
      <w:proofErr w:type="gramStart"/>
      <w:r w:rsidRPr="000C3B36">
        <w:rPr>
          <w:rFonts w:ascii="Arial" w:hAnsi="Arial"/>
          <w:sz w:val="20"/>
          <w:lang w:val="en-US"/>
        </w:rPr>
        <w:t>the</w:t>
      </w:r>
      <w:proofErr w:type="gramEnd"/>
      <w:r w:rsidRPr="000C3B36">
        <w:rPr>
          <w:rFonts w:ascii="Arial" w:hAnsi="Arial"/>
          <w:sz w:val="20"/>
          <w:lang w:val="en-US"/>
        </w:rPr>
        <w:t xml:space="preserve"> Competitiveness Database and the FNP website.</w:t>
      </w:r>
    </w:p>
    <w:p w14:paraId="367C41C4" w14:textId="77777777" w:rsidR="006D51CC" w:rsidRPr="000C3B36" w:rsidRDefault="000C3A5C">
      <w:pPr>
        <w:spacing w:after="120" w:line="259" w:lineRule="auto"/>
        <w:rPr>
          <w:lang w:val="en-US"/>
        </w:rPr>
      </w:pPr>
      <w:r w:rsidRPr="000C3B36">
        <w:rPr>
          <w:rFonts w:ascii="Arial" w:hAnsi="Arial"/>
          <w:sz w:val="20"/>
          <w:lang w:val="en-US"/>
        </w:rPr>
        <w:t>3. List of tenders submitted by the deadline in response to the Request for Tender, dates of receipt of tenders, price, information on personal or capital links, and information on fulfilment of the conditions for participation in the procedure:</w:t>
      </w:r>
    </w:p>
    <w:p w14:paraId="367C41C5" w14:textId="77777777" w:rsidR="006D51CC" w:rsidRPr="000C3B36" w:rsidRDefault="000C3A5C">
      <w:pPr>
        <w:spacing w:after="120" w:line="259" w:lineRule="auto"/>
        <w:rPr>
          <w:lang w:val="en-US"/>
        </w:rPr>
      </w:pPr>
      <w:r w:rsidRPr="000C3B36">
        <w:rPr>
          <w:rFonts w:ascii="Arial" w:hAnsi="Arial"/>
          <w:b/>
          <w:sz w:val="20"/>
          <w:lang w:val="en-US"/>
        </w:rPr>
        <w:t xml:space="preserve">1. EIT Health </w:t>
      </w:r>
      <w:proofErr w:type="spellStart"/>
      <w:r w:rsidRPr="000C3B36">
        <w:rPr>
          <w:rFonts w:ascii="Arial" w:hAnsi="Arial"/>
          <w:b/>
          <w:sz w:val="20"/>
          <w:lang w:val="en-US"/>
        </w:rPr>
        <w:t>InnoStars</w:t>
      </w:r>
      <w:proofErr w:type="spellEnd"/>
      <w:r w:rsidRPr="000C3B36">
        <w:rPr>
          <w:rFonts w:ascii="Arial" w:hAnsi="Arial"/>
          <w:b/>
          <w:sz w:val="20"/>
          <w:lang w:val="en-US"/>
        </w:rPr>
        <w:t xml:space="preserve"> e.V.</w:t>
      </w:r>
    </w:p>
    <w:p w14:paraId="367C41C6" w14:textId="77777777" w:rsidR="006D51CC" w:rsidRPr="000C3B36" w:rsidRDefault="000C3A5C">
      <w:pPr>
        <w:spacing w:after="80"/>
        <w:ind w:left="360"/>
        <w:rPr>
          <w:lang w:val="en-US"/>
        </w:rPr>
      </w:pPr>
      <w:r w:rsidRPr="000C3B36">
        <w:rPr>
          <w:rFonts w:ascii="Arial" w:hAnsi="Arial"/>
          <w:sz w:val="18"/>
          <w:lang w:val="en-US"/>
        </w:rPr>
        <w:t>Registered office: Mies-van-der-Rohe-Str 1C, 80807 Munich, Germany.</w:t>
      </w:r>
    </w:p>
    <w:p w14:paraId="367C41C7" w14:textId="77777777" w:rsidR="006D51CC" w:rsidRPr="000C3B36" w:rsidRDefault="000C3A5C">
      <w:pPr>
        <w:spacing w:after="80"/>
        <w:ind w:left="360"/>
        <w:rPr>
          <w:lang w:val="en-US"/>
        </w:rPr>
      </w:pPr>
      <w:r w:rsidRPr="000C3B36">
        <w:rPr>
          <w:rFonts w:ascii="Arial" w:hAnsi="Arial"/>
          <w:sz w:val="18"/>
          <w:lang w:val="en-US"/>
        </w:rPr>
        <w:t>Date of receipt of tender: 15.06.2026.</w:t>
      </w:r>
    </w:p>
    <w:p w14:paraId="367C41C8" w14:textId="77777777" w:rsidR="006D51CC" w:rsidRPr="000C3B36" w:rsidRDefault="000C3A5C">
      <w:pPr>
        <w:spacing w:after="80"/>
        <w:ind w:left="360"/>
        <w:rPr>
          <w:lang w:val="en-US"/>
        </w:rPr>
      </w:pPr>
      <w:r w:rsidRPr="000C3B36">
        <w:rPr>
          <w:rFonts w:ascii="Arial" w:hAnsi="Arial"/>
          <w:sz w:val="18"/>
          <w:lang w:val="en-US"/>
        </w:rPr>
        <w:t>Price: PLN 442,125.00.</w:t>
      </w:r>
    </w:p>
    <w:p w14:paraId="367C41C9" w14:textId="77777777" w:rsidR="006D51CC" w:rsidRPr="000C3B36" w:rsidRDefault="000C3A5C">
      <w:pPr>
        <w:spacing w:after="80"/>
        <w:ind w:left="360"/>
        <w:rPr>
          <w:lang w:val="en-US"/>
        </w:rPr>
      </w:pPr>
      <w:r w:rsidRPr="000C3B36">
        <w:rPr>
          <w:rFonts w:ascii="Arial" w:hAnsi="Arial"/>
          <w:sz w:val="18"/>
          <w:lang w:val="en-US"/>
        </w:rPr>
        <w:t>Conflict of interest: no conflict of interest detected.</w:t>
      </w:r>
    </w:p>
    <w:p w14:paraId="367C41CA" w14:textId="77777777" w:rsidR="006D51CC" w:rsidRPr="000C3B36" w:rsidRDefault="000C3A5C">
      <w:pPr>
        <w:spacing w:after="80"/>
        <w:ind w:left="360"/>
        <w:rPr>
          <w:lang w:val="en-US"/>
        </w:rPr>
      </w:pPr>
      <w:r w:rsidRPr="000C3B36">
        <w:rPr>
          <w:rFonts w:ascii="Arial" w:hAnsi="Arial"/>
          <w:sz w:val="18"/>
          <w:lang w:val="en-US"/>
        </w:rPr>
        <w:t>Information on fulfilment of the conditions for participation and rejection of the tender: Tender No. 1 is subject to rejection pursuant to Section VIII item 4 of the Request for Tender - it was submitted by a Contractor that does not meet the condition for participation in the procedure specified in Section IV(2)(4)(a) of the Request for Tender.</w:t>
      </w:r>
    </w:p>
    <w:p w14:paraId="367C41CB" w14:textId="77777777" w:rsidR="006D51CC" w:rsidRPr="000C3B36" w:rsidRDefault="000C3A5C">
      <w:pPr>
        <w:spacing w:after="80"/>
        <w:ind w:left="360"/>
        <w:rPr>
          <w:lang w:val="en-US"/>
        </w:rPr>
      </w:pPr>
      <w:r w:rsidRPr="000C3B36">
        <w:rPr>
          <w:rFonts w:ascii="Arial" w:hAnsi="Arial"/>
          <w:sz w:val="18"/>
          <w:lang w:val="en-US"/>
        </w:rPr>
        <w:t xml:space="preserve">Factual and legal grounds: The Contractor was required to demonstrate, as part of the condition, the due performance of at least two contracts for at least two different entities, meeting the requirements specified in the Request for Tender. In the Tender Form, in items 1-8, the European Institute of Innovation and Technology, i.e. one entity, was indicated as the entity for which the visits were </w:t>
      </w:r>
      <w:proofErr w:type="spellStart"/>
      <w:r w:rsidRPr="000C3B36">
        <w:rPr>
          <w:rFonts w:ascii="Arial" w:hAnsi="Arial"/>
          <w:sz w:val="18"/>
          <w:lang w:val="en-US"/>
        </w:rPr>
        <w:t>organised</w:t>
      </w:r>
      <w:proofErr w:type="spellEnd"/>
      <w:r w:rsidRPr="000C3B36">
        <w:rPr>
          <w:rFonts w:ascii="Arial" w:hAnsi="Arial"/>
          <w:sz w:val="18"/>
          <w:lang w:val="en-US"/>
        </w:rPr>
        <w:t xml:space="preserve">. The submitted documents and explanations do not show that these projects constituted contracts performed by EIT Health </w:t>
      </w:r>
      <w:proofErr w:type="spellStart"/>
      <w:r w:rsidRPr="000C3B36">
        <w:rPr>
          <w:rFonts w:ascii="Arial" w:hAnsi="Arial"/>
          <w:sz w:val="18"/>
          <w:lang w:val="en-US"/>
        </w:rPr>
        <w:t>InnoStars</w:t>
      </w:r>
      <w:proofErr w:type="spellEnd"/>
      <w:r w:rsidRPr="000C3B36">
        <w:rPr>
          <w:rFonts w:ascii="Arial" w:hAnsi="Arial"/>
          <w:sz w:val="18"/>
          <w:lang w:val="en-US"/>
        </w:rPr>
        <w:t xml:space="preserve"> e.V. for EIT within the meaning of the condition for participation in the procedure. Documents from host institutions confirm the </w:t>
      </w:r>
      <w:proofErr w:type="spellStart"/>
      <w:r w:rsidRPr="000C3B36">
        <w:rPr>
          <w:rFonts w:ascii="Arial" w:hAnsi="Arial"/>
          <w:sz w:val="18"/>
          <w:lang w:val="en-US"/>
        </w:rPr>
        <w:t>organisation</w:t>
      </w:r>
      <w:proofErr w:type="spellEnd"/>
      <w:r w:rsidRPr="000C3B36">
        <w:rPr>
          <w:rFonts w:ascii="Arial" w:hAnsi="Arial"/>
          <w:sz w:val="18"/>
          <w:lang w:val="en-US"/>
        </w:rPr>
        <w:t xml:space="preserve"> of visits, but do not confirm the performance of contracts for EIT and do not demonstrate performance for a second separate entity. Documents concerning the remaining projects do not sufficiently confirm the due performance of a </w:t>
      </w:r>
      <w:r w:rsidRPr="000C3B36">
        <w:rPr>
          <w:rFonts w:ascii="Arial" w:hAnsi="Arial"/>
          <w:sz w:val="18"/>
          <w:lang w:val="en-US"/>
        </w:rPr>
        <w:t>separate contract for another entity.</w:t>
      </w:r>
    </w:p>
    <w:p w14:paraId="367C41CC" w14:textId="77777777" w:rsidR="006D51CC" w:rsidRDefault="000C3A5C">
      <w:pPr>
        <w:spacing w:after="120" w:line="259" w:lineRule="auto"/>
      </w:pPr>
      <w:r>
        <w:rPr>
          <w:rFonts w:ascii="Arial" w:hAnsi="Arial"/>
          <w:b/>
          <w:sz w:val="20"/>
        </w:rPr>
        <w:t>2. GMSYNERGY sp. z o.o.</w:t>
      </w:r>
    </w:p>
    <w:p w14:paraId="367C41CD" w14:textId="77777777" w:rsidR="006D51CC" w:rsidRDefault="000C3A5C">
      <w:pPr>
        <w:spacing w:after="80"/>
        <w:ind w:left="360"/>
      </w:pPr>
      <w:proofErr w:type="spellStart"/>
      <w:r>
        <w:rPr>
          <w:rFonts w:ascii="Arial" w:hAnsi="Arial"/>
          <w:sz w:val="18"/>
        </w:rPr>
        <w:t>Registered</w:t>
      </w:r>
      <w:proofErr w:type="spellEnd"/>
      <w:r>
        <w:rPr>
          <w:rFonts w:ascii="Arial" w:hAnsi="Arial"/>
          <w:sz w:val="18"/>
        </w:rPr>
        <w:t xml:space="preserve"> </w:t>
      </w:r>
      <w:proofErr w:type="spellStart"/>
      <w:r>
        <w:rPr>
          <w:rFonts w:ascii="Arial" w:hAnsi="Arial"/>
          <w:sz w:val="18"/>
        </w:rPr>
        <w:t>office</w:t>
      </w:r>
      <w:proofErr w:type="spellEnd"/>
      <w:r>
        <w:rPr>
          <w:rFonts w:ascii="Arial" w:hAnsi="Arial"/>
          <w:sz w:val="18"/>
        </w:rPr>
        <w:t xml:space="preserve">: ul. </w:t>
      </w:r>
      <w:proofErr w:type="spellStart"/>
      <w:r>
        <w:rPr>
          <w:rFonts w:ascii="Arial" w:hAnsi="Arial"/>
          <w:sz w:val="18"/>
        </w:rPr>
        <w:t>Tuszynska</w:t>
      </w:r>
      <w:proofErr w:type="spellEnd"/>
      <w:r>
        <w:rPr>
          <w:rFonts w:ascii="Arial" w:hAnsi="Arial"/>
          <w:sz w:val="18"/>
        </w:rPr>
        <w:t xml:space="preserve"> 67, 95-030 </w:t>
      </w:r>
      <w:proofErr w:type="spellStart"/>
      <w:r>
        <w:rPr>
          <w:rFonts w:ascii="Arial" w:hAnsi="Arial"/>
          <w:sz w:val="18"/>
        </w:rPr>
        <w:t>Rzgow</w:t>
      </w:r>
      <w:proofErr w:type="spellEnd"/>
      <w:r>
        <w:rPr>
          <w:rFonts w:ascii="Arial" w:hAnsi="Arial"/>
          <w:sz w:val="18"/>
        </w:rPr>
        <w:t>.</w:t>
      </w:r>
    </w:p>
    <w:p w14:paraId="367C41CE" w14:textId="77777777" w:rsidR="006D51CC" w:rsidRPr="000C3B36" w:rsidRDefault="000C3A5C">
      <w:pPr>
        <w:spacing w:after="80"/>
        <w:ind w:left="360"/>
        <w:rPr>
          <w:lang w:val="en-US"/>
        </w:rPr>
      </w:pPr>
      <w:r w:rsidRPr="000C3B36">
        <w:rPr>
          <w:rFonts w:ascii="Arial" w:hAnsi="Arial"/>
          <w:sz w:val="18"/>
          <w:lang w:val="en-US"/>
        </w:rPr>
        <w:lastRenderedPageBreak/>
        <w:t>Date of receipt of tender: 15.06.2026.</w:t>
      </w:r>
    </w:p>
    <w:p w14:paraId="367C41CF" w14:textId="77777777" w:rsidR="006D51CC" w:rsidRPr="000C3B36" w:rsidRDefault="000C3A5C">
      <w:pPr>
        <w:spacing w:after="80"/>
        <w:ind w:left="360"/>
        <w:rPr>
          <w:lang w:val="en-US"/>
        </w:rPr>
      </w:pPr>
      <w:r w:rsidRPr="000C3B36">
        <w:rPr>
          <w:rFonts w:ascii="Arial" w:hAnsi="Arial"/>
          <w:sz w:val="18"/>
          <w:lang w:val="en-US"/>
        </w:rPr>
        <w:t>Price: PLN 890,000.00.</w:t>
      </w:r>
    </w:p>
    <w:p w14:paraId="367C41D0" w14:textId="77777777" w:rsidR="006D51CC" w:rsidRPr="000C3B36" w:rsidRDefault="000C3A5C">
      <w:pPr>
        <w:spacing w:after="80"/>
        <w:ind w:left="360"/>
        <w:rPr>
          <w:lang w:val="en-US"/>
        </w:rPr>
      </w:pPr>
      <w:r w:rsidRPr="000C3B36">
        <w:rPr>
          <w:rFonts w:ascii="Arial" w:hAnsi="Arial"/>
          <w:sz w:val="18"/>
          <w:lang w:val="en-US"/>
        </w:rPr>
        <w:t>Conflict of interest: no conflict of interest detected.</w:t>
      </w:r>
    </w:p>
    <w:p w14:paraId="367C41D1" w14:textId="77777777" w:rsidR="006D51CC" w:rsidRPr="000C3B36" w:rsidRDefault="000C3A5C">
      <w:pPr>
        <w:spacing w:after="80"/>
        <w:ind w:left="360"/>
        <w:rPr>
          <w:lang w:val="en-US"/>
        </w:rPr>
      </w:pPr>
      <w:r w:rsidRPr="000C3B36">
        <w:rPr>
          <w:rFonts w:ascii="Arial" w:hAnsi="Arial"/>
          <w:sz w:val="18"/>
          <w:lang w:val="en-US"/>
        </w:rPr>
        <w:t>Information on fulfilment of the conditions for participation: The Contractor meets the conditions for participation in the procedure.</w:t>
      </w:r>
    </w:p>
    <w:p w14:paraId="367C41D2" w14:textId="77777777" w:rsidR="006D51CC" w:rsidRPr="000C3B36" w:rsidRDefault="000C3A5C">
      <w:pPr>
        <w:spacing w:after="120" w:line="259" w:lineRule="auto"/>
        <w:rPr>
          <w:lang w:val="en-US"/>
        </w:rPr>
      </w:pPr>
      <w:r w:rsidRPr="000C3B36">
        <w:rPr>
          <w:rFonts w:ascii="Arial" w:hAnsi="Arial"/>
          <w:b/>
          <w:sz w:val="20"/>
          <w:lang w:val="en-US"/>
        </w:rPr>
        <w:t>3. Inova+, Innovation Services S.A.</w:t>
      </w:r>
    </w:p>
    <w:p w14:paraId="367C41D3" w14:textId="77777777" w:rsidR="006D51CC" w:rsidRPr="000C3B36" w:rsidRDefault="000C3A5C">
      <w:pPr>
        <w:spacing w:after="80"/>
        <w:ind w:left="360"/>
        <w:rPr>
          <w:lang w:val="en-US"/>
        </w:rPr>
      </w:pPr>
      <w:r w:rsidRPr="000C3B36">
        <w:rPr>
          <w:rFonts w:ascii="Arial" w:hAnsi="Arial"/>
          <w:sz w:val="18"/>
          <w:lang w:val="en-US"/>
        </w:rPr>
        <w:t>Registered office: R. Dr. Afonso Cordeiro 567, 4450-309 Matosinhos.</w:t>
      </w:r>
    </w:p>
    <w:p w14:paraId="367C41D4" w14:textId="77777777" w:rsidR="006D51CC" w:rsidRPr="000C3B36" w:rsidRDefault="000C3A5C">
      <w:pPr>
        <w:spacing w:after="80"/>
        <w:ind w:left="360"/>
        <w:rPr>
          <w:lang w:val="en-US"/>
        </w:rPr>
      </w:pPr>
      <w:r w:rsidRPr="000C3B36">
        <w:rPr>
          <w:rFonts w:ascii="Arial" w:hAnsi="Arial"/>
          <w:sz w:val="18"/>
          <w:lang w:val="en-US"/>
        </w:rPr>
        <w:t>Date of receipt of tender: 15.06.2026.</w:t>
      </w:r>
    </w:p>
    <w:p w14:paraId="367C41D5" w14:textId="77777777" w:rsidR="006D51CC" w:rsidRPr="000C3B36" w:rsidRDefault="000C3A5C">
      <w:pPr>
        <w:spacing w:after="80"/>
        <w:ind w:left="360"/>
        <w:rPr>
          <w:lang w:val="en-US"/>
        </w:rPr>
      </w:pPr>
      <w:r w:rsidRPr="000C3B36">
        <w:rPr>
          <w:rFonts w:ascii="Arial" w:hAnsi="Arial"/>
          <w:sz w:val="18"/>
          <w:lang w:val="en-US"/>
        </w:rPr>
        <w:t>Price: PLN 532,544.44.</w:t>
      </w:r>
    </w:p>
    <w:p w14:paraId="367C41D6" w14:textId="77777777" w:rsidR="006D51CC" w:rsidRPr="000C3B36" w:rsidRDefault="000C3A5C">
      <w:pPr>
        <w:spacing w:after="80"/>
        <w:ind w:left="360"/>
        <w:rPr>
          <w:lang w:val="en-US"/>
        </w:rPr>
      </w:pPr>
      <w:r w:rsidRPr="000C3B36">
        <w:rPr>
          <w:rFonts w:ascii="Arial" w:hAnsi="Arial"/>
          <w:sz w:val="18"/>
          <w:lang w:val="en-US"/>
        </w:rPr>
        <w:t>Conflict of interest: no conflict of interest detected.</w:t>
      </w:r>
    </w:p>
    <w:p w14:paraId="367C41D7" w14:textId="77777777" w:rsidR="006D51CC" w:rsidRPr="000C3B36" w:rsidRDefault="000C3A5C">
      <w:pPr>
        <w:spacing w:after="80"/>
        <w:ind w:left="360"/>
        <w:rPr>
          <w:lang w:val="en-US"/>
        </w:rPr>
      </w:pPr>
      <w:r w:rsidRPr="000C3B36">
        <w:rPr>
          <w:rFonts w:ascii="Arial" w:hAnsi="Arial"/>
          <w:sz w:val="18"/>
          <w:lang w:val="en-US"/>
        </w:rPr>
        <w:t>Information on fulfilment of the conditions for participation and rejection of the tender: Tender No. 3 is subject to rejection pursuant to Section VIII item 1 of the Request for Tender - the content of the tender does not correspond to the content of the Request for Tender.</w:t>
      </w:r>
    </w:p>
    <w:p w14:paraId="367C41D8" w14:textId="77777777" w:rsidR="006D51CC" w:rsidRPr="000C3B36" w:rsidRDefault="000C3A5C">
      <w:pPr>
        <w:spacing w:after="80"/>
        <w:ind w:left="360"/>
        <w:rPr>
          <w:lang w:val="en-US"/>
        </w:rPr>
      </w:pPr>
      <w:r w:rsidRPr="000C3B36">
        <w:rPr>
          <w:rFonts w:ascii="Arial" w:hAnsi="Arial"/>
          <w:sz w:val="18"/>
          <w:lang w:val="en-US"/>
        </w:rPr>
        <w:t xml:space="preserve">Factual and legal grounds: In accordance with the Description of the Subject of the Contract, the study visit was to be </w:t>
      </w:r>
      <w:proofErr w:type="spellStart"/>
      <w:r w:rsidRPr="000C3B36">
        <w:rPr>
          <w:rFonts w:ascii="Arial" w:hAnsi="Arial"/>
          <w:sz w:val="18"/>
          <w:lang w:val="en-US"/>
        </w:rPr>
        <w:t>organised</w:t>
      </w:r>
      <w:proofErr w:type="spellEnd"/>
      <w:r w:rsidRPr="000C3B36">
        <w:rPr>
          <w:rFonts w:ascii="Arial" w:hAnsi="Arial"/>
          <w:sz w:val="18"/>
          <w:lang w:val="en-US"/>
        </w:rPr>
        <w:t xml:space="preserve"> at an academic entrepreneurship and innovation </w:t>
      </w:r>
      <w:proofErr w:type="spellStart"/>
      <w:r w:rsidRPr="000C3B36">
        <w:rPr>
          <w:rFonts w:ascii="Arial" w:hAnsi="Arial"/>
          <w:sz w:val="18"/>
          <w:lang w:val="en-US"/>
        </w:rPr>
        <w:t>centre</w:t>
      </w:r>
      <w:proofErr w:type="spellEnd"/>
      <w:r w:rsidRPr="000C3B36">
        <w:rPr>
          <w:rFonts w:ascii="Arial" w:hAnsi="Arial"/>
          <w:sz w:val="18"/>
          <w:lang w:val="en-US"/>
        </w:rPr>
        <w:t xml:space="preserve"> operating at a university meeting the requirement regarding its position in the Times Higher Education World University Rankings 2026. The Contractor proposed that the visit be carried out </w:t>
      </w:r>
      <w:proofErr w:type="gramStart"/>
      <w:r w:rsidRPr="000C3B36">
        <w:rPr>
          <w:rFonts w:ascii="Arial" w:hAnsi="Arial"/>
          <w:sz w:val="18"/>
          <w:lang w:val="en-US"/>
        </w:rPr>
        <w:t>on the basis of</w:t>
      </w:r>
      <w:proofErr w:type="gramEnd"/>
      <w:r w:rsidRPr="000C3B36">
        <w:rPr>
          <w:rFonts w:ascii="Arial" w:hAnsi="Arial"/>
          <w:sz w:val="18"/>
          <w:lang w:val="en-US"/>
        </w:rPr>
        <w:t xml:space="preserve"> a </w:t>
      </w:r>
      <w:proofErr w:type="spellStart"/>
      <w:r w:rsidRPr="000C3B36">
        <w:rPr>
          <w:rFonts w:ascii="Arial" w:hAnsi="Arial"/>
          <w:sz w:val="18"/>
          <w:lang w:val="en-US"/>
        </w:rPr>
        <w:t>centre</w:t>
      </w:r>
      <w:proofErr w:type="spellEnd"/>
      <w:r w:rsidRPr="000C3B36">
        <w:rPr>
          <w:rFonts w:ascii="Arial" w:hAnsi="Arial"/>
          <w:sz w:val="18"/>
          <w:lang w:val="en-US"/>
        </w:rPr>
        <w:t xml:space="preserve"> connected with the University of Minho, which does not meet that ranking requirement. The non-compliance concerns a fundamental element of the subject of the contract, namely the place and nature of the </w:t>
      </w:r>
      <w:proofErr w:type="spellStart"/>
      <w:r w:rsidRPr="000C3B36">
        <w:rPr>
          <w:rFonts w:ascii="Arial" w:hAnsi="Arial"/>
          <w:sz w:val="18"/>
          <w:lang w:val="en-US"/>
        </w:rPr>
        <w:t>centre</w:t>
      </w:r>
      <w:proofErr w:type="spellEnd"/>
      <w:r w:rsidRPr="000C3B36">
        <w:rPr>
          <w:rFonts w:ascii="Arial" w:hAnsi="Arial"/>
          <w:sz w:val="18"/>
          <w:lang w:val="en-US"/>
        </w:rPr>
        <w:t xml:space="preserve"> where the study visit is</w:t>
      </w:r>
      <w:r w:rsidRPr="000C3B36">
        <w:rPr>
          <w:rFonts w:ascii="Arial" w:hAnsi="Arial"/>
          <w:sz w:val="18"/>
          <w:lang w:val="en-US"/>
        </w:rPr>
        <w:t xml:space="preserve"> to be carried out.</w:t>
      </w:r>
    </w:p>
    <w:p w14:paraId="367C41D9" w14:textId="77777777" w:rsidR="006D51CC" w:rsidRPr="000C3B36" w:rsidRDefault="000C3A5C">
      <w:pPr>
        <w:spacing w:after="120" w:line="259" w:lineRule="auto"/>
        <w:rPr>
          <w:lang w:val="en-US"/>
        </w:rPr>
      </w:pPr>
      <w:r w:rsidRPr="000C3B36">
        <w:rPr>
          <w:rFonts w:ascii="Arial" w:hAnsi="Arial"/>
          <w:sz w:val="20"/>
          <w:lang w:val="en-US"/>
        </w:rPr>
        <w:t xml:space="preserve">4. Information on the </w:t>
      </w:r>
      <w:proofErr w:type="gramStart"/>
      <w:r w:rsidRPr="000C3B36">
        <w:rPr>
          <w:rFonts w:ascii="Arial" w:hAnsi="Arial"/>
          <w:sz w:val="20"/>
          <w:lang w:val="en-US"/>
        </w:rPr>
        <w:t>point</w:t>
      </w:r>
      <w:proofErr w:type="gramEnd"/>
      <w:r w:rsidRPr="000C3B36">
        <w:rPr>
          <w:rFonts w:ascii="Arial" w:hAnsi="Arial"/>
          <w:sz w:val="20"/>
          <w:lang w:val="en-US"/>
        </w:rPr>
        <w:t xml:space="preserve"> or percentage weights assigned to individual tender evaluation criteria:</w:t>
      </w:r>
    </w:p>
    <w:p w14:paraId="367C41DA" w14:textId="77777777" w:rsidR="006D51CC" w:rsidRPr="000C3B36" w:rsidRDefault="000C3A5C">
      <w:pPr>
        <w:spacing w:after="60"/>
        <w:ind w:left="504"/>
        <w:rPr>
          <w:lang w:val="en-US"/>
        </w:rPr>
      </w:pPr>
      <w:r w:rsidRPr="000C3B36">
        <w:rPr>
          <w:rFonts w:ascii="Arial" w:hAnsi="Arial"/>
          <w:sz w:val="20"/>
          <w:lang w:val="en-US"/>
        </w:rPr>
        <w:t>[C] Gross price - 30%</w:t>
      </w:r>
    </w:p>
    <w:p w14:paraId="367C41DB" w14:textId="77777777" w:rsidR="006D51CC" w:rsidRPr="000C3B36" w:rsidRDefault="000C3A5C">
      <w:pPr>
        <w:spacing w:after="60"/>
        <w:ind w:left="504"/>
        <w:rPr>
          <w:lang w:val="en-US"/>
        </w:rPr>
      </w:pPr>
      <w:r w:rsidRPr="000C3B36">
        <w:rPr>
          <w:rFonts w:ascii="Arial" w:hAnsi="Arial"/>
          <w:sz w:val="20"/>
          <w:lang w:val="en-US"/>
        </w:rPr>
        <w:t>[D] Substantive value of the study visit - 50%</w:t>
      </w:r>
    </w:p>
    <w:p w14:paraId="367C41DC" w14:textId="77777777" w:rsidR="006D51CC" w:rsidRPr="000C3B36" w:rsidRDefault="000C3A5C">
      <w:pPr>
        <w:spacing w:after="60"/>
        <w:ind w:left="504"/>
        <w:rPr>
          <w:lang w:val="en-US"/>
        </w:rPr>
      </w:pPr>
      <w:r w:rsidRPr="000C3B36">
        <w:rPr>
          <w:rFonts w:ascii="Arial" w:hAnsi="Arial"/>
          <w:sz w:val="20"/>
          <w:lang w:val="en-US"/>
        </w:rPr>
        <w:t>[P] Coordinator's experience - 20%</w:t>
      </w:r>
    </w:p>
    <w:p w14:paraId="367C41DD" w14:textId="77777777" w:rsidR="006D51CC" w:rsidRPr="000C3B36" w:rsidRDefault="000C3A5C">
      <w:pPr>
        <w:rPr>
          <w:lang w:val="en-US"/>
        </w:rPr>
      </w:pPr>
      <w:r w:rsidRPr="000C3B36">
        <w:rPr>
          <w:lang w:val="en-US"/>
        </w:rPr>
        <w:br w:type="page"/>
      </w:r>
    </w:p>
    <w:p w14:paraId="367C41DE" w14:textId="77777777" w:rsidR="006D51CC" w:rsidRPr="000C3B36" w:rsidRDefault="000C3A5C">
      <w:pPr>
        <w:spacing w:after="120" w:line="259" w:lineRule="auto"/>
        <w:rPr>
          <w:lang w:val="en-US"/>
        </w:rPr>
      </w:pPr>
      <w:r w:rsidRPr="000C3B36">
        <w:rPr>
          <w:rFonts w:ascii="Arial" w:hAnsi="Arial"/>
          <w:sz w:val="20"/>
          <w:lang w:val="en-US"/>
        </w:rPr>
        <w:lastRenderedPageBreak/>
        <w:t>5. Information on the points awarded to individual Contractors for meeting each criterion referred to in item 4:</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1905"/>
        <w:gridCol w:w="1905"/>
        <w:gridCol w:w="1905"/>
        <w:gridCol w:w="1904"/>
        <w:gridCol w:w="1905"/>
        <w:gridCol w:w="1905"/>
        <w:gridCol w:w="1905"/>
        <w:gridCol w:w="1904"/>
      </w:tblGrid>
      <w:tr w:rsidR="006D51CC" w14:paraId="367C41E7" w14:textId="77777777">
        <w:tblPrEx>
          <w:tblCellMar>
            <w:top w:w="0" w:type="dxa"/>
            <w:bottom w:w="0" w:type="dxa"/>
          </w:tblCellMar>
        </w:tblPrEx>
        <w:trPr>
          <w:jc w:val="center"/>
        </w:trPr>
        <w:tc>
          <w:tcPr>
            <w:tcW w:w="1907" w:type="dxa"/>
          </w:tcPr>
          <w:p w14:paraId="367C41DF" w14:textId="77777777" w:rsidR="006D51CC" w:rsidRDefault="000C3A5C">
            <w:r>
              <w:rPr>
                <w:rFonts w:ascii="Arial" w:hAnsi="Arial"/>
                <w:b/>
                <w:sz w:val="14"/>
              </w:rPr>
              <w:t>Tender No.</w:t>
            </w:r>
          </w:p>
        </w:tc>
        <w:tc>
          <w:tcPr>
            <w:tcW w:w="1907" w:type="dxa"/>
          </w:tcPr>
          <w:p w14:paraId="367C41E0" w14:textId="77777777" w:rsidR="006D51CC" w:rsidRDefault="000C3A5C">
            <w:r>
              <w:rPr>
                <w:rFonts w:ascii="Arial" w:hAnsi="Arial"/>
                <w:b/>
                <w:sz w:val="14"/>
              </w:rPr>
              <w:t xml:space="preserve">Gross </w:t>
            </w:r>
            <w:proofErr w:type="spellStart"/>
            <w:r>
              <w:rPr>
                <w:rFonts w:ascii="Arial" w:hAnsi="Arial"/>
                <w:b/>
                <w:sz w:val="14"/>
              </w:rPr>
              <w:t>price</w:t>
            </w:r>
            <w:proofErr w:type="spellEnd"/>
          </w:p>
        </w:tc>
        <w:tc>
          <w:tcPr>
            <w:tcW w:w="1907" w:type="dxa"/>
          </w:tcPr>
          <w:p w14:paraId="367C41E1" w14:textId="77777777" w:rsidR="006D51CC" w:rsidRDefault="000C3A5C">
            <w:proofErr w:type="spellStart"/>
            <w:r>
              <w:rPr>
                <w:rFonts w:ascii="Arial" w:hAnsi="Arial"/>
                <w:b/>
                <w:sz w:val="14"/>
              </w:rPr>
              <w:t>Lowest</w:t>
            </w:r>
            <w:proofErr w:type="spellEnd"/>
            <w:r>
              <w:rPr>
                <w:rFonts w:ascii="Arial" w:hAnsi="Arial"/>
                <w:b/>
                <w:sz w:val="14"/>
              </w:rPr>
              <w:t xml:space="preserve"> </w:t>
            </w:r>
            <w:proofErr w:type="spellStart"/>
            <w:r>
              <w:rPr>
                <w:rFonts w:ascii="Arial" w:hAnsi="Arial"/>
                <w:b/>
                <w:sz w:val="14"/>
              </w:rPr>
              <w:t>price</w:t>
            </w:r>
            <w:proofErr w:type="spellEnd"/>
          </w:p>
        </w:tc>
        <w:tc>
          <w:tcPr>
            <w:tcW w:w="1907" w:type="dxa"/>
          </w:tcPr>
          <w:p w14:paraId="367C41E2" w14:textId="77777777" w:rsidR="006D51CC" w:rsidRDefault="000C3A5C">
            <w:proofErr w:type="spellStart"/>
            <w:r>
              <w:rPr>
                <w:rFonts w:ascii="Arial" w:hAnsi="Arial"/>
                <w:b/>
                <w:sz w:val="14"/>
              </w:rPr>
              <w:t>Weight</w:t>
            </w:r>
            <w:proofErr w:type="spellEnd"/>
          </w:p>
        </w:tc>
        <w:tc>
          <w:tcPr>
            <w:tcW w:w="1907" w:type="dxa"/>
          </w:tcPr>
          <w:p w14:paraId="367C41E3" w14:textId="77777777" w:rsidR="006D51CC" w:rsidRPr="000C3B36" w:rsidRDefault="000C3A5C">
            <w:pPr>
              <w:rPr>
                <w:lang w:val="en-US"/>
              </w:rPr>
            </w:pPr>
            <w:r w:rsidRPr="000C3B36">
              <w:rPr>
                <w:rFonts w:ascii="Arial" w:hAnsi="Arial"/>
                <w:b/>
                <w:sz w:val="14"/>
                <w:lang w:val="en-US"/>
              </w:rPr>
              <w:t>Points in the Gross price criterion (max. 30 pts)</w:t>
            </w:r>
          </w:p>
        </w:tc>
        <w:tc>
          <w:tcPr>
            <w:tcW w:w="1907" w:type="dxa"/>
          </w:tcPr>
          <w:p w14:paraId="367C41E4" w14:textId="77777777" w:rsidR="006D51CC" w:rsidRPr="000C3B36" w:rsidRDefault="000C3A5C">
            <w:pPr>
              <w:rPr>
                <w:lang w:val="en-US"/>
              </w:rPr>
            </w:pPr>
            <w:r w:rsidRPr="000C3B36">
              <w:rPr>
                <w:rFonts w:ascii="Arial" w:hAnsi="Arial"/>
                <w:b/>
                <w:sz w:val="14"/>
                <w:lang w:val="en-US"/>
              </w:rPr>
              <w:t>Substantive value of the study visit (max. 50 pts)</w:t>
            </w:r>
          </w:p>
        </w:tc>
        <w:tc>
          <w:tcPr>
            <w:tcW w:w="1907" w:type="dxa"/>
          </w:tcPr>
          <w:p w14:paraId="367C41E5" w14:textId="77777777" w:rsidR="006D51CC" w:rsidRDefault="000C3A5C">
            <w:proofErr w:type="spellStart"/>
            <w:r>
              <w:rPr>
                <w:rFonts w:ascii="Arial" w:hAnsi="Arial"/>
                <w:b/>
                <w:sz w:val="14"/>
              </w:rPr>
              <w:t>Coordinator's</w:t>
            </w:r>
            <w:proofErr w:type="spellEnd"/>
            <w:r>
              <w:rPr>
                <w:rFonts w:ascii="Arial" w:hAnsi="Arial"/>
                <w:b/>
                <w:sz w:val="14"/>
              </w:rPr>
              <w:t xml:space="preserve"> </w:t>
            </w:r>
            <w:proofErr w:type="spellStart"/>
            <w:r>
              <w:rPr>
                <w:rFonts w:ascii="Arial" w:hAnsi="Arial"/>
                <w:b/>
                <w:sz w:val="14"/>
              </w:rPr>
              <w:t>experience</w:t>
            </w:r>
            <w:proofErr w:type="spellEnd"/>
            <w:r>
              <w:rPr>
                <w:rFonts w:ascii="Arial" w:hAnsi="Arial"/>
                <w:b/>
                <w:sz w:val="14"/>
              </w:rPr>
              <w:t xml:space="preserve"> (max. 20 </w:t>
            </w:r>
            <w:proofErr w:type="spellStart"/>
            <w:r>
              <w:rPr>
                <w:rFonts w:ascii="Arial" w:hAnsi="Arial"/>
                <w:b/>
                <w:sz w:val="14"/>
              </w:rPr>
              <w:t>pts</w:t>
            </w:r>
            <w:proofErr w:type="spellEnd"/>
            <w:r>
              <w:rPr>
                <w:rFonts w:ascii="Arial" w:hAnsi="Arial"/>
                <w:b/>
                <w:sz w:val="14"/>
              </w:rPr>
              <w:t>)</w:t>
            </w:r>
          </w:p>
        </w:tc>
        <w:tc>
          <w:tcPr>
            <w:tcW w:w="1907" w:type="dxa"/>
          </w:tcPr>
          <w:p w14:paraId="367C41E6" w14:textId="77777777" w:rsidR="006D51CC" w:rsidRDefault="000C3A5C">
            <w:proofErr w:type="spellStart"/>
            <w:r>
              <w:rPr>
                <w:rFonts w:ascii="Arial" w:hAnsi="Arial"/>
                <w:b/>
                <w:sz w:val="14"/>
              </w:rPr>
              <w:t>Final</w:t>
            </w:r>
            <w:proofErr w:type="spellEnd"/>
            <w:r>
              <w:rPr>
                <w:rFonts w:ascii="Arial" w:hAnsi="Arial"/>
                <w:b/>
                <w:sz w:val="14"/>
              </w:rPr>
              <w:t xml:space="preserve"> </w:t>
            </w:r>
            <w:proofErr w:type="spellStart"/>
            <w:r>
              <w:rPr>
                <w:rFonts w:ascii="Arial" w:hAnsi="Arial"/>
                <w:b/>
                <w:sz w:val="14"/>
              </w:rPr>
              <w:t>score</w:t>
            </w:r>
            <w:proofErr w:type="spellEnd"/>
            <w:r>
              <w:rPr>
                <w:rFonts w:ascii="Arial" w:hAnsi="Arial"/>
                <w:b/>
                <w:sz w:val="14"/>
              </w:rPr>
              <w:t xml:space="preserve"> (max. 100 </w:t>
            </w:r>
            <w:proofErr w:type="spellStart"/>
            <w:r>
              <w:rPr>
                <w:rFonts w:ascii="Arial" w:hAnsi="Arial"/>
                <w:b/>
                <w:sz w:val="14"/>
              </w:rPr>
              <w:t>pts</w:t>
            </w:r>
            <w:proofErr w:type="spellEnd"/>
            <w:r>
              <w:rPr>
                <w:rFonts w:ascii="Arial" w:hAnsi="Arial"/>
                <w:b/>
                <w:sz w:val="14"/>
              </w:rPr>
              <w:t>)</w:t>
            </w:r>
          </w:p>
        </w:tc>
      </w:tr>
      <w:tr w:rsidR="006D51CC" w14:paraId="367C41F0" w14:textId="77777777">
        <w:tblPrEx>
          <w:tblCellMar>
            <w:top w:w="0" w:type="dxa"/>
            <w:bottom w:w="0" w:type="dxa"/>
          </w:tblCellMar>
        </w:tblPrEx>
        <w:trPr>
          <w:jc w:val="center"/>
        </w:trPr>
        <w:tc>
          <w:tcPr>
            <w:tcW w:w="1907" w:type="dxa"/>
          </w:tcPr>
          <w:p w14:paraId="367C41E8" w14:textId="77777777" w:rsidR="006D51CC" w:rsidRDefault="000C3A5C">
            <w:r>
              <w:rPr>
                <w:rFonts w:ascii="Arial" w:hAnsi="Arial"/>
                <w:sz w:val="16"/>
              </w:rPr>
              <w:t>2</w:t>
            </w:r>
          </w:p>
        </w:tc>
        <w:tc>
          <w:tcPr>
            <w:tcW w:w="1907" w:type="dxa"/>
          </w:tcPr>
          <w:p w14:paraId="367C41E9" w14:textId="77777777" w:rsidR="006D51CC" w:rsidRDefault="000C3A5C">
            <w:r>
              <w:rPr>
                <w:rFonts w:ascii="Arial" w:hAnsi="Arial"/>
                <w:sz w:val="16"/>
              </w:rPr>
              <w:t>784,000.00</w:t>
            </w:r>
          </w:p>
        </w:tc>
        <w:tc>
          <w:tcPr>
            <w:tcW w:w="1907" w:type="dxa"/>
          </w:tcPr>
          <w:p w14:paraId="367C41EA" w14:textId="77777777" w:rsidR="006D51CC" w:rsidRDefault="000C3A5C">
            <w:r>
              <w:rPr>
                <w:rFonts w:ascii="Arial" w:hAnsi="Arial"/>
                <w:sz w:val="16"/>
              </w:rPr>
              <w:t>784,000.00</w:t>
            </w:r>
          </w:p>
        </w:tc>
        <w:tc>
          <w:tcPr>
            <w:tcW w:w="1907" w:type="dxa"/>
          </w:tcPr>
          <w:p w14:paraId="367C41EB" w14:textId="77777777" w:rsidR="006D51CC" w:rsidRDefault="000C3A5C">
            <w:r>
              <w:rPr>
                <w:rFonts w:ascii="Arial" w:hAnsi="Arial"/>
                <w:sz w:val="16"/>
              </w:rPr>
              <w:t>30.00</w:t>
            </w:r>
          </w:p>
        </w:tc>
        <w:tc>
          <w:tcPr>
            <w:tcW w:w="1907" w:type="dxa"/>
          </w:tcPr>
          <w:p w14:paraId="367C41EC" w14:textId="77777777" w:rsidR="006D51CC" w:rsidRDefault="000C3A5C">
            <w:r>
              <w:rPr>
                <w:rFonts w:ascii="Arial" w:hAnsi="Arial"/>
                <w:sz w:val="16"/>
              </w:rPr>
              <w:t>30.00</w:t>
            </w:r>
          </w:p>
        </w:tc>
        <w:tc>
          <w:tcPr>
            <w:tcW w:w="1907" w:type="dxa"/>
          </w:tcPr>
          <w:p w14:paraId="367C41ED" w14:textId="77777777" w:rsidR="006D51CC" w:rsidRDefault="000C3A5C">
            <w:r>
              <w:rPr>
                <w:rFonts w:ascii="Arial" w:hAnsi="Arial"/>
                <w:sz w:val="16"/>
              </w:rPr>
              <w:t>45.00</w:t>
            </w:r>
          </w:p>
        </w:tc>
        <w:tc>
          <w:tcPr>
            <w:tcW w:w="1907" w:type="dxa"/>
          </w:tcPr>
          <w:p w14:paraId="367C41EE" w14:textId="77777777" w:rsidR="006D51CC" w:rsidRDefault="000C3A5C">
            <w:r>
              <w:rPr>
                <w:rFonts w:ascii="Arial" w:hAnsi="Arial"/>
                <w:sz w:val="16"/>
              </w:rPr>
              <w:t>20.00</w:t>
            </w:r>
          </w:p>
        </w:tc>
        <w:tc>
          <w:tcPr>
            <w:tcW w:w="1907" w:type="dxa"/>
          </w:tcPr>
          <w:p w14:paraId="367C41EF" w14:textId="77777777" w:rsidR="006D51CC" w:rsidRDefault="000C3A5C">
            <w:r>
              <w:rPr>
                <w:rFonts w:ascii="Arial" w:hAnsi="Arial"/>
                <w:sz w:val="16"/>
              </w:rPr>
              <w:t>95.00</w:t>
            </w:r>
          </w:p>
        </w:tc>
      </w:tr>
    </w:tbl>
    <w:p w14:paraId="367C41F1" w14:textId="77777777" w:rsidR="006D51CC" w:rsidRPr="000C3B36" w:rsidRDefault="000C3A5C">
      <w:pPr>
        <w:spacing w:after="120" w:line="259" w:lineRule="auto"/>
        <w:rPr>
          <w:lang w:val="en-US"/>
        </w:rPr>
      </w:pPr>
      <w:r w:rsidRPr="000C3B36">
        <w:rPr>
          <w:rFonts w:ascii="Arial" w:hAnsi="Arial"/>
          <w:sz w:val="20"/>
          <w:lang w:val="en-US"/>
        </w:rPr>
        <w:t xml:space="preserve">6. Recommended tender: GMSYNERGY sp. z </w:t>
      </w:r>
      <w:proofErr w:type="spellStart"/>
      <w:r w:rsidRPr="000C3B36">
        <w:rPr>
          <w:rFonts w:ascii="Arial" w:hAnsi="Arial"/>
          <w:sz w:val="20"/>
          <w:lang w:val="en-US"/>
        </w:rPr>
        <w:t>o.o.</w:t>
      </w:r>
      <w:proofErr w:type="spellEnd"/>
      <w:r w:rsidRPr="000C3B36">
        <w:rPr>
          <w:rFonts w:ascii="Arial" w:hAnsi="Arial"/>
          <w:sz w:val="20"/>
          <w:lang w:val="en-US"/>
        </w:rPr>
        <w:t xml:space="preserve">, ul. </w:t>
      </w:r>
      <w:proofErr w:type="spellStart"/>
      <w:r w:rsidRPr="000C3B36">
        <w:rPr>
          <w:rFonts w:ascii="Arial" w:hAnsi="Arial"/>
          <w:sz w:val="20"/>
          <w:lang w:val="en-US"/>
        </w:rPr>
        <w:t>Tuszynska</w:t>
      </w:r>
      <w:proofErr w:type="spellEnd"/>
      <w:r w:rsidRPr="000C3B36">
        <w:rPr>
          <w:rFonts w:ascii="Arial" w:hAnsi="Arial"/>
          <w:sz w:val="20"/>
          <w:lang w:val="en-US"/>
        </w:rPr>
        <w:t xml:space="preserve"> 67, 95-030 </w:t>
      </w:r>
      <w:proofErr w:type="spellStart"/>
      <w:r w:rsidRPr="000C3B36">
        <w:rPr>
          <w:rFonts w:ascii="Arial" w:hAnsi="Arial"/>
          <w:sz w:val="20"/>
          <w:lang w:val="en-US"/>
        </w:rPr>
        <w:t>Rzgow</w:t>
      </w:r>
      <w:proofErr w:type="spellEnd"/>
      <w:r w:rsidRPr="000C3B36">
        <w:rPr>
          <w:rFonts w:ascii="Arial" w:hAnsi="Arial"/>
          <w:sz w:val="20"/>
          <w:lang w:val="en-US"/>
        </w:rPr>
        <w:t>, with a gross tender price of PLN 784,000.00 (after negotiations).</w:t>
      </w:r>
    </w:p>
    <w:p w14:paraId="367C41F2" w14:textId="77777777" w:rsidR="006D51CC" w:rsidRPr="000C3B36" w:rsidRDefault="000C3A5C">
      <w:pPr>
        <w:spacing w:after="120" w:line="259" w:lineRule="auto"/>
        <w:rPr>
          <w:lang w:val="en-US"/>
        </w:rPr>
      </w:pPr>
      <w:r w:rsidRPr="000C3B36">
        <w:rPr>
          <w:rFonts w:ascii="Arial" w:hAnsi="Arial"/>
          <w:sz w:val="20"/>
          <w:lang w:val="en-US"/>
        </w:rPr>
        <w:t xml:space="preserve">7. Reason for selection: the tender meets the requirements specified in the Request for Tender and </w:t>
      </w:r>
      <w:proofErr w:type="gramStart"/>
      <w:r w:rsidRPr="000C3B36">
        <w:rPr>
          <w:rFonts w:ascii="Arial" w:hAnsi="Arial"/>
          <w:sz w:val="20"/>
          <w:lang w:val="en-US"/>
        </w:rPr>
        <w:t>received</w:t>
      </w:r>
      <w:proofErr w:type="gramEnd"/>
      <w:r w:rsidRPr="000C3B36">
        <w:rPr>
          <w:rFonts w:ascii="Arial" w:hAnsi="Arial"/>
          <w:sz w:val="20"/>
          <w:lang w:val="en-US"/>
        </w:rPr>
        <w:t xml:space="preserve"> the highest total number of points.</w:t>
      </w:r>
    </w:p>
    <w:p w14:paraId="367C41F3" w14:textId="77777777" w:rsidR="006D51CC" w:rsidRPr="000C3B36" w:rsidRDefault="000C3A5C">
      <w:pPr>
        <w:spacing w:after="120" w:line="259" w:lineRule="auto"/>
        <w:rPr>
          <w:lang w:val="en-US"/>
        </w:rPr>
      </w:pPr>
      <w:r w:rsidRPr="000C3B36">
        <w:rPr>
          <w:rFonts w:ascii="Arial" w:hAnsi="Arial"/>
          <w:sz w:val="20"/>
          <w:lang w:val="en-US"/>
        </w:rPr>
        <w:t>8. Approval of the result of the procedure:</w:t>
      </w:r>
    </w:p>
    <w:tbl>
      <w:tblPr>
        <w:tblW w:w="0" w:type="auto"/>
        <w:tblInd w:w="10" w:type="dxa"/>
        <w:tblCellMar>
          <w:left w:w="10" w:type="dxa"/>
          <w:right w:w="10" w:type="dxa"/>
        </w:tblCellMar>
        <w:tblLook w:val="04A0" w:firstRow="1" w:lastRow="0" w:firstColumn="1" w:lastColumn="0" w:noHBand="0" w:noVBand="1"/>
      </w:tblPr>
      <w:tblGrid>
        <w:gridCol w:w="15244"/>
      </w:tblGrid>
      <w:tr w:rsidR="006D51CC" w:rsidRPr="000C3B36" w14:paraId="367C41F5" w14:textId="77777777">
        <w:tblPrEx>
          <w:tblCellMar>
            <w:top w:w="0" w:type="dxa"/>
            <w:bottom w:w="0" w:type="dxa"/>
          </w:tblCellMar>
        </w:tblPrEx>
        <w:tc>
          <w:tcPr>
            <w:tcW w:w="15254" w:type="dxa"/>
          </w:tcPr>
          <w:p w14:paraId="367C41F4" w14:textId="77777777" w:rsidR="006D51CC" w:rsidRPr="000C3B36" w:rsidRDefault="000C3A5C">
            <w:pPr>
              <w:rPr>
                <w:lang w:val="en-US"/>
              </w:rPr>
            </w:pPr>
            <w:r w:rsidRPr="000C3B36">
              <w:rPr>
                <w:rFonts w:ascii="Arial" w:hAnsi="Arial"/>
                <w:sz w:val="18"/>
                <w:lang w:val="en-US"/>
              </w:rPr>
              <w:t>Persons who performed activities in the procedure:</w:t>
            </w:r>
          </w:p>
        </w:tc>
      </w:tr>
      <w:tr w:rsidR="006D51CC" w:rsidRPr="000C3B36" w14:paraId="367C41F7" w14:textId="77777777">
        <w:tblPrEx>
          <w:tblCellMar>
            <w:top w:w="0" w:type="dxa"/>
            <w:bottom w:w="0" w:type="dxa"/>
          </w:tblCellMar>
        </w:tblPrEx>
        <w:tc>
          <w:tcPr>
            <w:tcW w:w="15254" w:type="dxa"/>
          </w:tcPr>
          <w:p w14:paraId="367C41F6" w14:textId="77777777" w:rsidR="006D51CC" w:rsidRPr="000C3B36" w:rsidRDefault="000C3A5C">
            <w:pPr>
              <w:rPr>
                <w:lang w:val="en-US"/>
              </w:rPr>
            </w:pPr>
            <w:r w:rsidRPr="000C3B36">
              <w:rPr>
                <w:rFonts w:ascii="Arial" w:hAnsi="Arial"/>
                <w:sz w:val="18"/>
                <w:lang w:val="en-US"/>
              </w:rPr>
              <w:t>Andrzej Czajka - person conducting the procedure, member of the tender committee</w:t>
            </w:r>
          </w:p>
        </w:tc>
      </w:tr>
      <w:tr w:rsidR="006D51CC" w:rsidRPr="000C3B36" w14:paraId="367C41F9" w14:textId="77777777">
        <w:tblPrEx>
          <w:tblCellMar>
            <w:top w:w="0" w:type="dxa"/>
            <w:bottom w:w="0" w:type="dxa"/>
          </w:tblCellMar>
        </w:tblPrEx>
        <w:tc>
          <w:tcPr>
            <w:tcW w:w="15254" w:type="dxa"/>
          </w:tcPr>
          <w:p w14:paraId="367C41F8" w14:textId="77777777" w:rsidR="006D51CC" w:rsidRPr="000C3B36" w:rsidRDefault="000C3A5C">
            <w:pPr>
              <w:rPr>
                <w:lang w:val="en-US"/>
              </w:rPr>
            </w:pPr>
            <w:r w:rsidRPr="000C3B36">
              <w:rPr>
                <w:rFonts w:ascii="Arial" w:hAnsi="Arial"/>
                <w:sz w:val="18"/>
                <w:lang w:val="en-US"/>
              </w:rPr>
              <w:t>Agata Fronczak - member of the tender committee</w:t>
            </w:r>
          </w:p>
        </w:tc>
      </w:tr>
      <w:tr w:rsidR="006D51CC" w:rsidRPr="000C3B36" w14:paraId="367C41FB" w14:textId="77777777">
        <w:tblPrEx>
          <w:tblCellMar>
            <w:top w:w="0" w:type="dxa"/>
            <w:bottom w:w="0" w:type="dxa"/>
          </w:tblCellMar>
        </w:tblPrEx>
        <w:tc>
          <w:tcPr>
            <w:tcW w:w="15254" w:type="dxa"/>
          </w:tcPr>
          <w:p w14:paraId="367C41FA" w14:textId="77777777" w:rsidR="006D51CC" w:rsidRPr="000C3B36" w:rsidRDefault="000C3A5C">
            <w:pPr>
              <w:rPr>
                <w:lang w:val="en-US"/>
              </w:rPr>
            </w:pPr>
            <w:r w:rsidRPr="000C3B36">
              <w:rPr>
                <w:rFonts w:ascii="Arial" w:hAnsi="Arial"/>
                <w:sz w:val="18"/>
                <w:lang w:val="en-US"/>
              </w:rPr>
              <w:t>Michal Pietras - member of the tender committee</w:t>
            </w:r>
          </w:p>
        </w:tc>
      </w:tr>
      <w:tr w:rsidR="006D51CC" w:rsidRPr="000C3B36" w14:paraId="367C41FD" w14:textId="77777777">
        <w:tblPrEx>
          <w:tblCellMar>
            <w:top w:w="0" w:type="dxa"/>
            <w:bottom w:w="0" w:type="dxa"/>
          </w:tblCellMar>
        </w:tblPrEx>
        <w:tc>
          <w:tcPr>
            <w:tcW w:w="15254" w:type="dxa"/>
          </w:tcPr>
          <w:p w14:paraId="367C41FC" w14:textId="77777777" w:rsidR="006D51CC" w:rsidRPr="000C3B36" w:rsidRDefault="000C3A5C">
            <w:pPr>
              <w:rPr>
                <w:lang w:val="en-US"/>
              </w:rPr>
            </w:pPr>
            <w:proofErr w:type="gramStart"/>
            <w:r w:rsidRPr="000C3B36">
              <w:rPr>
                <w:rFonts w:ascii="Arial" w:hAnsi="Arial"/>
                <w:sz w:val="18"/>
                <w:lang w:val="en-US"/>
              </w:rPr>
              <w:t>dr</w:t>
            </w:r>
            <w:proofErr w:type="gramEnd"/>
            <w:r w:rsidRPr="000C3B36">
              <w:rPr>
                <w:rFonts w:ascii="Arial" w:hAnsi="Arial"/>
                <w:sz w:val="18"/>
                <w:lang w:val="en-US"/>
              </w:rPr>
              <w:t xml:space="preserve"> Tomasz Perkowski - director responsible for supervising the settlement of funds originating from the ERDF</w:t>
            </w:r>
          </w:p>
        </w:tc>
      </w:tr>
      <w:tr w:rsidR="006D51CC" w14:paraId="367C41FF" w14:textId="77777777">
        <w:tblPrEx>
          <w:tblCellMar>
            <w:top w:w="0" w:type="dxa"/>
            <w:bottom w:w="0" w:type="dxa"/>
          </w:tblCellMar>
        </w:tblPrEx>
        <w:tc>
          <w:tcPr>
            <w:tcW w:w="15254" w:type="dxa"/>
          </w:tcPr>
          <w:p w14:paraId="367C41FE" w14:textId="77777777" w:rsidR="006D51CC" w:rsidRDefault="000C3A5C">
            <w:r>
              <w:rPr>
                <w:rFonts w:ascii="Arial" w:hAnsi="Arial"/>
                <w:sz w:val="18"/>
              </w:rPr>
              <w:t xml:space="preserve">prof. dr hab. Krzysztof Pyrc - </w:t>
            </w:r>
            <w:proofErr w:type="spellStart"/>
            <w:r>
              <w:rPr>
                <w:rFonts w:ascii="Arial" w:hAnsi="Arial"/>
                <w:sz w:val="18"/>
              </w:rPr>
              <w:t>President</w:t>
            </w:r>
            <w:proofErr w:type="spellEnd"/>
            <w:r>
              <w:rPr>
                <w:rFonts w:ascii="Arial" w:hAnsi="Arial"/>
                <w:sz w:val="18"/>
              </w:rPr>
              <w:t xml:space="preserve"> of the Management Board of FNP</w:t>
            </w:r>
          </w:p>
        </w:tc>
      </w:tr>
      <w:tr w:rsidR="006D51CC" w:rsidRPr="000C3B36" w14:paraId="367C4201" w14:textId="77777777">
        <w:tblPrEx>
          <w:tblCellMar>
            <w:top w:w="0" w:type="dxa"/>
            <w:bottom w:w="0" w:type="dxa"/>
          </w:tblCellMar>
        </w:tblPrEx>
        <w:tc>
          <w:tcPr>
            <w:tcW w:w="15254" w:type="dxa"/>
          </w:tcPr>
          <w:p w14:paraId="367C4200" w14:textId="77777777" w:rsidR="006D51CC" w:rsidRPr="000C3B36" w:rsidRDefault="000C3A5C">
            <w:pPr>
              <w:rPr>
                <w:lang w:val="en-US"/>
              </w:rPr>
            </w:pPr>
            <w:r w:rsidRPr="000C3B36">
              <w:rPr>
                <w:rFonts w:ascii="Arial" w:hAnsi="Arial"/>
                <w:sz w:val="18"/>
                <w:lang w:val="en-US"/>
              </w:rPr>
              <w:t>(names and surnames, date) signed electronically</w:t>
            </w:r>
          </w:p>
        </w:tc>
      </w:tr>
    </w:tbl>
    <w:p w14:paraId="367C4202" w14:textId="77777777" w:rsidR="006D51CC" w:rsidRPr="000C3B36" w:rsidRDefault="000C3A5C">
      <w:pPr>
        <w:spacing w:after="120" w:line="259" w:lineRule="auto"/>
        <w:rPr>
          <w:lang w:val="en-US"/>
        </w:rPr>
      </w:pPr>
      <w:r w:rsidRPr="000C3B36">
        <w:rPr>
          <w:rFonts w:ascii="Arial" w:hAnsi="Arial"/>
          <w:sz w:val="20"/>
          <w:lang w:val="en-US"/>
        </w:rPr>
        <w:t>9. The following annexes constitute an integral part of the protocol (available electronically as separate documents):</w:t>
      </w:r>
    </w:p>
    <w:p w14:paraId="367C4203" w14:textId="77777777" w:rsidR="006D51CC" w:rsidRPr="000C3B36" w:rsidRDefault="000C3A5C">
      <w:pPr>
        <w:spacing w:after="60"/>
        <w:ind w:left="504"/>
        <w:rPr>
          <w:lang w:val="en-US"/>
        </w:rPr>
      </w:pPr>
      <w:r w:rsidRPr="000C3B36">
        <w:rPr>
          <w:rFonts w:ascii="Arial" w:hAnsi="Arial"/>
          <w:sz w:val="20"/>
          <w:lang w:val="en-US"/>
        </w:rPr>
        <w:t>1) note on estimating the contract value;</w:t>
      </w:r>
    </w:p>
    <w:p w14:paraId="367C4204" w14:textId="77777777" w:rsidR="006D51CC" w:rsidRPr="000C3B36" w:rsidRDefault="000C3A5C">
      <w:pPr>
        <w:spacing w:after="60"/>
        <w:ind w:left="504"/>
        <w:rPr>
          <w:lang w:val="en-US"/>
        </w:rPr>
      </w:pPr>
      <w:r w:rsidRPr="000C3B36">
        <w:rPr>
          <w:rFonts w:ascii="Arial" w:hAnsi="Arial"/>
          <w:sz w:val="20"/>
          <w:lang w:val="en-US"/>
        </w:rPr>
        <w:t>2) declarations of no links with Contractors (the template is Annex No. 7 to the Regulations - Declaration of no links with Contractors);</w:t>
      </w:r>
    </w:p>
    <w:p w14:paraId="367C4205" w14:textId="77777777" w:rsidR="006D51CC" w:rsidRPr="000C3B36" w:rsidRDefault="000C3A5C">
      <w:pPr>
        <w:spacing w:after="60"/>
        <w:ind w:left="504"/>
        <w:rPr>
          <w:lang w:val="en-US"/>
        </w:rPr>
      </w:pPr>
      <w:r w:rsidRPr="000C3B36">
        <w:rPr>
          <w:rFonts w:ascii="Arial" w:hAnsi="Arial"/>
          <w:sz w:val="20"/>
          <w:lang w:val="en-US"/>
        </w:rPr>
        <w:t>3) proof of publication of the Request for Tender through BK2021 (and any amendments thereto, if made);</w:t>
      </w:r>
    </w:p>
    <w:p w14:paraId="367C4206" w14:textId="77777777" w:rsidR="006D51CC" w:rsidRPr="000C3B36" w:rsidRDefault="000C3A5C">
      <w:pPr>
        <w:spacing w:after="60"/>
        <w:ind w:left="504"/>
        <w:rPr>
          <w:lang w:val="en-US"/>
        </w:rPr>
      </w:pPr>
      <w:r w:rsidRPr="000C3B36">
        <w:rPr>
          <w:rFonts w:ascii="Arial" w:hAnsi="Arial"/>
          <w:sz w:val="20"/>
          <w:lang w:val="en-US"/>
        </w:rPr>
        <w:t>4) submitted tenders;</w:t>
      </w:r>
    </w:p>
    <w:p w14:paraId="367C4207" w14:textId="77777777" w:rsidR="006D51CC" w:rsidRPr="000C3B36" w:rsidRDefault="000C3A5C">
      <w:pPr>
        <w:spacing w:after="60"/>
        <w:ind w:left="504"/>
        <w:rPr>
          <w:lang w:val="en-US"/>
        </w:rPr>
      </w:pPr>
      <w:r w:rsidRPr="000C3B36">
        <w:rPr>
          <w:rFonts w:ascii="Arial" w:hAnsi="Arial"/>
          <w:sz w:val="20"/>
          <w:lang w:val="en-US"/>
        </w:rPr>
        <w:t>5) information exchanged between the Contracting Authority and the Contractor;</w:t>
      </w:r>
    </w:p>
    <w:p w14:paraId="367C4208" w14:textId="77777777" w:rsidR="006D51CC" w:rsidRPr="000C3B36" w:rsidRDefault="000C3A5C">
      <w:pPr>
        <w:spacing w:after="60"/>
        <w:ind w:left="504"/>
        <w:rPr>
          <w:lang w:val="en-US"/>
        </w:rPr>
      </w:pPr>
      <w:r w:rsidRPr="000C3B36">
        <w:rPr>
          <w:rFonts w:ascii="Arial" w:hAnsi="Arial"/>
          <w:sz w:val="20"/>
          <w:lang w:val="en-US"/>
        </w:rPr>
        <w:t>6) request to increase the amount allocated for the performance of the contract to the price of the most advantageous tender.</w:t>
      </w:r>
    </w:p>
    <w:sectPr w:rsidR="006D51CC" w:rsidRPr="000C3B36">
      <w:pgSz w:w="16838" w:h="11906" w:orient="landscape"/>
      <w:pgMar w:top="1008" w:right="792" w:bottom="1008" w:left="792" w:header="425" w:footer="374" w:gutter="0"/>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D4184" w14:textId="77777777" w:rsidR="000C3A5C" w:rsidRDefault="000C3A5C">
      <w:r>
        <w:separator/>
      </w:r>
    </w:p>
  </w:endnote>
  <w:endnote w:type="continuationSeparator" w:id="0">
    <w:p w14:paraId="1DB4873E" w14:textId="77777777" w:rsidR="000C3A5C" w:rsidRDefault="000C3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ans">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font>
  <w:font w:name="Tahoma">
    <w:panose1 w:val="020B0604030504040204"/>
    <w:charset w:val="EE"/>
    <w:family w:val="swiss"/>
    <w:pitch w:val="variable"/>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C4219" w14:textId="77777777" w:rsidR="006D51CC" w:rsidRDefault="006D51CC">
    <w:pPr>
      <w:pStyle w:val="Stopka"/>
      <w:ind w:right="247"/>
      <w:jc w:val="center"/>
      <w:rPr>
        <w:lang w:val="en-US" w:eastAsia="en-US"/>
      </w:rPr>
    </w:pPr>
  </w:p>
  <w:p w14:paraId="367C421A" w14:textId="77777777" w:rsidR="006D51CC" w:rsidRDefault="000C3A5C">
    <w:pPr>
      <w:pStyle w:val="Stopka"/>
      <w:ind w:right="247"/>
      <w:jc w:val="center"/>
      <w:rPr>
        <w:lang w:val="en-US" w:eastAsia="en-US"/>
      </w:rPr>
    </w:pPr>
    <w:r>
      <w:rPr>
        <w:noProof/>
        <w:lang w:val="en-US" w:eastAsia="en-US"/>
      </w:rPr>
      <w:drawing>
        <wp:inline distT="0" distB="0" distL="0" distR="0" wp14:anchorId="367C421E" wp14:editId="367C421F">
          <wp:extent cx="5760085" cy="774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pic:cNvPicPr>
                    <a:picLocks noChangeAspect="1" noChangeArrowheads="1"/>
                  </pic:cNvPicPr>
                </pic:nvPicPr>
                <pic:blipFill>
                  <a:blip r:embed="rId1"/>
                  <a:srcRect l="-2" t="-17" r="-2" b="-17"/>
                  <a:stretch>
                    <a:fillRect/>
                  </a:stretch>
                </pic:blipFill>
                <pic:spPr bwMode="auto">
                  <a:xfrm>
                    <a:off x="0" y="0"/>
                    <a:ext cx="5760085" cy="774700"/>
                  </a:xfrm>
                  <a:prstGeom prst="rect">
                    <a:avLst/>
                  </a:prstGeom>
                  <a:noFill/>
                </pic:spPr>
              </pic:pic>
            </a:graphicData>
          </a:graphic>
        </wp:inline>
      </w:drawing>
    </w:r>
  </w:p>
  <w:p w14:paraId="367C421B" w14:textId="77777777" w:rsidR="006D51CC" w:rsidRDefault="000C3A5C">
    <w:pPr>
      <w:pStyle w:val="Stopka"/>
      <w:ind w:right="247"/>
      <w:jc w:val="right"/>
    </w:pPr>
    <w:r>
      <w:rPr>
        <w:rFonts w:ascii="Calibri" w:hAnsi="Calibri" w:cs="Calibri"/>
        <w:sz w:val="22"/>
        <w:szCs w:val="22"/>
      </w:rPr>
      <w:t xml:space="preserve">Strona </w:t>
    </w:r>
    <w:r>
      <w:rPr>
        <w:rFonts w:ascii="Calibri" w:hAnsi="Calibri" w:cs="Calibri"/>
        <w:b/>
        <w:bCs/>
        <w:sz w:val="22"/>
        <w:szCs w:val="22"/>
      </w:rPr>
      <w:fldChar w:fldCharType="begin"/>
    </w:r>
    <w:r>
      <w:rPr>
        <w:rFonts w:ascii="Calibri" w:hAnsi="Calibri" w:cs="Calibri"/>
        <w:b/>
        <w:bCs/>
        <w:sz w:val="22"/>
        <w:szCs w:val="22"/>
      </w:rPr>
      <w:instrText xml:space="preserve"> PAGE </w:instrText>
    </w:r>
    <w:r>
      <w:rPr>
        <w:rFonts w:ascii="Calibri" w:hAnsi="Calibri" w:cs="Calibri"/>
        <w:b/>
        <w:bCs/>
        <w:sz w:val="22"/>
        <w:szCs w:val="22"/>
      </w:rPr>
      <w:fldChar w:fldCharType="separate"/>
    </w:r>
    <w:r>
      <w:rPr>
        <w:rFonts w:ascii="Calibri" w:hAnsi="Calibri" w:cs="Calibri"/>
        <w:b/>
        <w:bCs/>
        <w:sz w:val="22"/>
        <w:szCs w:val="22"/>
      </w:rPr>
      <w:t>3</w:t>
    </w:r>
    <w:r>
      <w:rPr>
        <w:rFonts w:ascii="Calibri" w:hAnsi="Calibri" w:cs="Calibri"/>
        <w:b/>
        <w:bCs/>
        <w:sz w:val="22"/>
        <w:szCs w:val="22"/>
      </w:rPr>
      <w:fldChar w:fldCharType="end"/>
    </w:r>
    <w:r>
      <w:rPr>
        <w:rFonts w:ascii="Calibri" w:hAnsi="Calibri" w:cs="Calibri"/>
        <w:sz w:val="22"/>
        <w:szCs w:val="22"/>
      </w:rPr>
      <w:t xml:space="preserve"> z </w:t>
    </w:r>
    <w:r>
      <w:rPr>
        <w:rFonts w:ascii="Calibri" w:hAnsi="Calibri" w:cs="Calibri"/>
        <w:b/>
        <w:bCs/>
        <w:sz w:val="22"/>
        <w:szCs w:val="22"/>
      </w:rPr>
      <w:fldChar w:fldCharType="begin"/>
    </w:r>
    <w:r>
      <w:rPr>
        <w:rFonts w:ascii="Calibri" w:hAnsi="Calibri" w:cs="Calibri"/>
        <w:b/>
        <w:bCs/>
        <w:sz w:val="22"/>
        <w:szCs w:val="22"/>
      </w:rPr>
      <w:instrText xml:space="preserve"> NUMPAGES \* ARABIC </w:instrText>
    </w:r>
    <w:r>
      <w:rPr>
        <w:rFonts w:ascii="Calibri" w:hAnsi="Calibri" w:cs="Calibri"/>
        <w:b/>
        <w:bCs/>
        <w:sz w:val="22"/>
        <w:szCs w:val="22"/>
      </w:rPr>
      <w:fldChar w:fldCharType="separate"/>
    </w:r>
    <w:r>
      <w:rPr>
        <w:rFonts w:ascii="Calibri" w:hAnsi="Calibri" w:cs="Calibri"/>
        <w:b/>
        <w:bCs/>
        <w:sz w:val="22"/>
        <w:szCs w:val="22"/>
      </w:rPr>
      <w:t>3</w:t>
    </w:r>
    <w:r>
      <w:rPr>
        <w:rFonts w:ascii="Calibri" w:hAnsi="Calibri" w:cs="Calibri"/>
        <w:b/>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F026B" w14:textId="77777777" w:rsidR="000C3A5C" w:rsidRDefault="000C3A5C">
      <w:r>
        <w:separator/>
      </w:r>
    </w:p>
  </w:footnote>
  <w:footnote w:type="continuationSeparator" w:id="0">
    <w:p w14:paraId="090B272C" w14:textId="77777777" w:rsidR="000C3A5C" w:rsidRDefault="000C3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C420D" w14:textId="77777777" w:rsidR="006D51CC" w:rsidRDefault="006D51CC">
    <w:pPr>
      <w:pStyle w:val="Nagwek"/>
      <w:jc w:val="right"/>
      <w:rPr>
        <w:rStyle w:val="FontStyle43"/>
        <w:rFonts w:ascii="Calibri Light" w:hAnsi="Calibri Light" w:cs="Calibri Light"/>
        <w:u w:val="single"/>
      </w:rPr>
    </w:pPr>
  </w:p>
  <w:p w14:paraId="367C420E" w14:textId="77777777" w:rsidR="006D51CC" w:rsidRDefault="000C3A5C">
    <w:pPr>
      <w:pStyle w:val="Nagwek"/>
      <w:rPr>
        <w:rStyle w:val="FontStyle43"/>
        <w:rFonts w:ascii="Calibri Light" w:eastAsia="Cambria" w:hAnsi="Calibri Light" w:cs="Calibri Light"/>
        <w:u w:val="single"/>
        <w:lang w:val="en-US" w:eastAsia="en-US"/>
      </w:rPr>
    </w:pPr>
    <w:r>
      <w:rPr>
        <w:noProof/>
      </w:rPr>
      <w:drawing>
        <wp:anchor distT="0" distB="0" distL="114935" distR="114935" simplePos="0" relativeHeight="8" behindDoc="1" locked="0" layoutInCell="0" allowOverlap="1" wp14:anchorId="367C421C" wp14:editId="367C421D">
          <wp:simplePos x="0" y="0"/>
          <wp:positionH relativeFrom="column">
            <wp:posOffset>7693025</wp:posOffset>
          </wp:positionH>
          <wp:positionV relativeFrom="paragraph">
            <wp:posOffset>157480</wp:posOffset>
          </wp:positionV>
          <wp:extent cx="1800860" cy="586740"/>
          <wp:effectExtent l="0" t="0" r="0" b="0"/>
          <wp:wrapTight wrapText="bothSides">
            <wp:wrapPolygon edited="0">
              <wp:start x="-109" y="0"/>
              <wp:lineTo x="-109" y="21248"/>
              <wp:lineTo x="21600" y="21248"/>
              <wp:lineTo x="21600" y="0"/>
              <wp:lineTo x="-109" y="0"/>
            </wp:wrapPolygon>
          </wp:wrapTight>
          <wp:docPr id="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5"/>
                  <pic:cNvPicPr>
                    <a:picLocks noChangeAspect="1" noChangeArrowheads="1"/>
                  </pic:cNvPicPr>
                </pic:nvPicPr>
                <pic:blipFill>
                  <a:blip r:embed="rId1"/>
                  <a:srcRect l="-2" t="-7" r="-2" b="-7"/>
                  <a:stretch>
                    <a:fillRect/>
                  </a:stretch>
                </pic:blipFill>
                <pic:spPr bwMode="auto">
                  <a:xfrm>
                    <a:off x="0" y="0"/>
                    <a:ext cx="1800860" cy="586740"/>
                  </a:xfrm>
                  <a:prstGeom prst="rect">
                    <a:avLst/>
                  </a:prstGeom>
                  <a:noFill/>
                </pic:spPr>
              </pic:pic>
            </a:graphicData>
          </a:graphic>
        </wp:anchor>
      </w:drawing>
    </w:r>
  </w:p>
  <w:p w14:paraId="367C420F" w14:textId="77777777" w:rsidR="006D51CC" w:rsidRDefault="006D51CC">
    <w:pPr>
      <w:pStyle w:val="Nagwek"/>
      <w:rPr>
        <w:rFonts w:eastAsia="Cambria"/>
        <w:lang w:val="en-US" w:eastAsia="en-US"/>
      </w:rPr>
    </w:pPr>
  </w:p>
  <w:p w14:paraId="367C4210" w14:textId="77777777" w:rsidR="006D51CC" w:rsidRDefault="006D51CC">
    <w:pPr>
      <w:pStyle w:val="Nagwek"/>
      <w:rPr>
        <w:rFonts w:eastAsia="Cambria"/>
        <w:lang w:val="en-US" w:eastAsia="en-US"/>
      </w:rPr>
    </w:pPr>
  </w:p>
  <w:p w14:paraId="367C4211" w14:textId="77777777" w:rsidR="006D51CC" w:rsidRDefault="006D51CC">
    <w:pPr>
      <w:pStyle w:val="Nagwek"/>
      <w:rPr>
        <w:rStyle w:val="FontStyle43"/>
        <w:rFonts w:ascii="Calibri Light" w:hAnsi="Calibri Light" w:cs="Calibri Light"/>
        <w:u w:val="single"/>
      </w:rPr>
    </w:pPr>
  </w:p>
  <w:p w14:paraId="367C4212" w14:textId="77777777" w:rsidR="006D51CC" w:rsidRDefault="000C3A5C">
    <w:pPr>
      <w:pStyle w:val="Nagwek"/>
      <w:jc w:val="right"/>
      <w:rPr>
        <w:rStyle w:val="FontStyle43"/>
        <w:rFonts w:ascii="Calibri Light" w:hAnsi="Calibri Light" w:cs="Calibri Light"/>
        <w:u w:val="single"/>
      </w:rPr>
    </w:pPr>
    <w:r>
      <w:rPr>
        <w:rStyle w:val="FontStyle43"/>
        <w:rFonts w:ascii="Calibri Light" w:hAnsi="Calibri Light" w:cs="Calibri Light"/>
        <w:u w:val="single"/>
      </w:rPr>
      <w:t>Załącznik nr 5</w:t>
    </w:r>
  </w:p>
  <w:p w14:paraId="367C4213" w14:textId="77777777" w:rsidR="006D51CC" w:rsidRDefault="000C3A5C">
    <w:pPr>
      <w:pStyle w:val="Nagwek"/>
      <w:jc w:val="right"/>
    </w:pPr>
    <w:r>
      <w:rPr>
        <w:rStyle w:val="FontStyle43"/>
        <w:rFonts w:ascii="Calibri Light" w:hAnsi="Calibri Light" w:cs="Calibri Light"/>
        <w:u w:val="single"/>
      </w:rPr>
      <w:t>do Regulamin udzielania</w:t>
    </w:r>
  </w:p>
  <w:p w14:paraId="367C4214" w14:textId="77777777" w:rsidR="006D51CC" w:rsidRDefault="000C3A5C">
    <w:pPr>
      <w:pStyle w:val="Nagwek"/>
      <w:jc w:val="right"/>
      <w:rPr>
        <w:rStyle w:val="FontStyle43"/>
        <w:rFonts w:ascii="Calibri Light" w:hAnsi="Calibri Light" w:cs="Calibri Light"/>
        <w:u w:val="single"/>
      </w:rPr>
    </w:pPr>
    <w:r>
      <w:rPr>
        <w:rStyle w:val="FontStyle43"/>
        <w:rFonts w:ascii="Calibri Light" w:hAnsi="Calibri Light" w:cs="Calibri Light"/>
        <w:u w:val="single"/>
      </w:rPr>
      <w:t>zamówień przez FNP</w:t>
    </w:r>
  </w:p>
  <w:p w14:paraId="367C4215" w14:textId="77777777" w:rsidR="006D51CC" w:rsidRDefault="000C3A5C">
    <w:pPr>
      <w:pStyle w:val="Nagwek"/>
      <w:tabs>
        <w:tab w:val="left" w:pos="8205"/>
      </w:tabs>
      <w:rPr>
        <w:rStyle w:val="FontStyle43"/>
        <w:rFonts w:ascii="Calibri Light" w:hAnsi="Calibri Light" w:cs="Calibri Light"/>
        <w:u w:val="single"/>
      </w:rPr>
    </w:pPr>
    <w:r>
      <w:rPr>
        <w:rStyle w:val="FontStyle43"/>
        <w:rFonts w:ascii="Calibri Light" w:hAnsi="Calibri Light" w:cs="Calibri Light"/>
        <w:u w:val="single"/>
      </w:rPr>
      <w:tab/>
    </w:r>
    <w:r>
      <w:rPr>
        <w:rStyle w:val="FontStyle43"/>
        <w:rFonts w:ascii="Calibri Light" w:hAnsi="Calibri Light" w:cs="Calibri Light"/>
        <w:u w:val="single"/>
      </w:rPr>
      <w:tab/>
    </w:r>
    <w:r>
      <w:rPr>
        <w:rStyle w:val="FontStyle43"/>
        <w:rFonts w:ascii="Calibri Light" w:hAnsi="Calibri Light" w:cs="Calibri Light"/>
        <w:u w:val="single"/>
      </w:rPr>
      <w:tab/>
    </w:r>
  </w:p>
  <w:p w14:paraId="367C4216" w14:textId="77777777" w:rsidR="006D51CC" w:rsidRDefault="006D51CC">
    <w:pPr>
      <w:pStyle w:val="Nagwek"/>
      <w:rPr>
        <w:rStyle w:val="FontStyle43"/>
        <w:rFonts w:ascii="Calibri Light" w:hAnsi="Calibri Light" w:cs="Calibri Light"/>
        <w:u w:val="single"/>
      </w:rPr>
    </w:pPr>
  </w:p>
  <w:p w14:paraId="367C4217" w14:textId="77777777" w:rsidR="006D51CC" w:rsidRDefault="006D51CC">
    <w:pPr>
      <w:pStyle w:val="Nagwek"/>
    </w:pPr>
  </w:p>
  <w:p w14:paraId="367C4218" w14:textId="77777777" w:rsidR="006D51CC" w:rsidRDefault="000C3A5C">
    <w:pPr>
      <w:pStyle w:val="Nagwek"/>
      <w:tabs>
        <w:tab w:val="clear" w:pos="4536"/>
        <w:tab w:val="clear" w:pos="9072"/>
        <w:tab w:val="left" w:pos="964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E70"/>
    <w:multiLevelType w:val="multilevel"/>
    <w:tmpl w:val="2408C180"/>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07346EA"/>
    <w:multiLevelType w:val="multilevel"/>
    <w:tmpl w:val="7916AB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7E6616A"/>
    <w:multiLevelType w:val="multilevel"/>
    <w:tmpl w:val="C292D3D8"/>
    <w:lvl w:ilvl="0">
      <w:start w:val="1"/>
      <w:numFmt w:val="decimal"/>
      <w:lvlText w:val="%1."/>
      <w:lvlJc w:val="left"/>
      <w:pPr>
        <w:tabs>
          <w:tab w:val="num" w:pos="0"/>
        </w:tabs>
        <w:ind w:left="786" w:hanging="360"/>
      </w:pPr>
      <w:rPr>
        <w:b w:val="0"/>
      </w:rPr>
    </w:lvl>
    <w:lvl w:ilvl="1">
      <w:start w:val="1"/>
      <w:numFmt w:val="decimal"/>
      <w:lvlText w:val="%2)"/>
      <w:lvlJc w:val="left"/>
      <w:pPr>
        <w:tabs>
          <w:tab w:val="num" w:pos="0"/>
        </w:tabs>
        <w:ind w:left="3763" w:hanging="360"/>
      </w:pPr>
      <w:rPr>
        <w:b w:val="0"/>
      </w:rPr>
    </w:lvl>
    <w:lvl w:ilvl="2">
      <w:start w:val="1"/>
      <w:numFmt w:val="lowerLetter"/>
      <w:lvlText w:val="%3)"/>
      <w:lvlJc w:val="left"/>
      <w:pPr>
        <w:tabs>
          <w:tab w:val="num" w:pos="0"/>
        </w:tabs>
        <w:ind w:left="2406" w:hanging="360"/>
      </w:pPr>
      <w:rPr>
        <w:b w:val="0"/>
      </w:r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num w:numId="1" w16cid:durableId="448428290">
    <w:abstractNumId w:val="2"/>
  </w:num>
  <w:num w:numId="2" w16cid:durableId="1227112435">
    <w:abstractNumId w:val="0"/>
  </w:num>
  <w:num w:numId="3" w16cid:durableId="660936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1CC"/>
    <w:rsid w:val="000C3A5C"/>
    <w:rsid w:val="000C3B36"/>
    <w:rsid w:val="006D51CC"/>
    <w:rsid w:val="00EB74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C4171"/>
  <w15:docId w15:val="{792CF9B9-B749-4C19-A334-20D57DC54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w:hAnsi="Liberation Serif" w:cs="Noto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pPr>
    <w:rPr>
      <w:rFonts w:ascii="Times New Roman" w:eastAsia="Times New Roman" w:hAnsi="Times New Roman" w:cs="Times New Roman"/>
      <w:lang w:val="pl-PL"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1">
    <w:name w:val="WW8Num1z1"/>
    <w:qFormat/>
    <w:rPr>
      <w:sz w:val="20"/>
      <w:szCs w:val="20"/>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8z0">
    <w:name w:val="WW8Num8z0"/>
    <w:qFormat/>
  </w:style>
  <w:style w:type="character" w:customStyle="1" w:styleId="WW8Num9z0">
    <w:name w:val="WW8Num9z0"/>
    <w:qFormat/>
    <w:rPr>
      <w:b w:val="0"/>
      <w:sz w:val="22"/>
      <w:szCs w:val="22"/>
    </w:rPr>
  </w:style>
  <w:style w:type="character" w:customStyle="1" w:styleId="WW8Num10z0">
    <w:name w:val="WW8Num10z0"/>
    <w:qFormat/>
    <w:rPr>
      <w:b w:val="0"/>
      <w:sz w:val="22"/>
      <w:szCs w:val="22"/>
    </w:rPr>
  </w:style>
  <w:style w:type="character" w:customStyle="1" w:styleId="WW8Num10z1">
    <w:name w:val="WW8Num10z1"/>
    <w:qFormat/>
    <w:rPr>
      <w:rFonts w:ascii="Symbol" w:hAnsi="Symbol" w:cs="Symbol"/>
      <w:b w:val="0"/>
    </w:rPr>
  </w:style>
  <w:style w:type="character" w:customStyle="1" w:styleId="WW8Num10z3">
    <w:name w:val="WW8Num10z3"/>
    <w:qFormat/>
    <w:rPr>
      <w:rFonts w:ascii="Symbol" w:hAnsi="Symbol" w:cs="Symbol"/>
    </w:rPr>
  </w:style>
  <w:style w:type="character" w:customStyle="1" w:styleId="WW8Num11z0">
    <w:name w:val="WW8Num11z0"/>
    <w:qFormat/>
    <w:rPr>
      <w:b w:val="0"/>
    </w:rPr>
  </w:style>
  <w:style w:type="character" w:customStyle="1" w:styleId="WW8Num11z1">
    <w:name w:val="WW8Num11z1"/>
    <w:qFormat/>
    <w:rPr>
      <w:b w:val="0"/>
    </w:rPr>
  </w:style>
  <w:style w:type="character" w:customStyle="1" w:styleId="WW8Num13z0">
    <w:name w:val="WW8Num13z0"/>
    <w:qFormat/>
    <w:rPr>
      <w:b w:val="0"/>
    </w:rPr>
  </w:style>
  <w:style w:type="character" w:customStyle="1" w:styleId="WW8Num13z2">
    <w:name w:val="WW8Num13z2"/>
    <w:qFormat/>
    <w:rPr>
      <w:rFonts w:ascii="Times New Roman" w:hAnsi="Times New Roman" w:cs="Times New Roman"/>
    </w:rPr>
  </w:style>
  <w:style w:type="character" w:customStyle="1" w:styleId="WW8Num13z5">
    <w:name w:val="WW8Num13z5"/>
    <w:qFormat/>
  </w:style>
  <w:style w:type="character" w:customStyle="1" w:styleId="WW8Num14z0">
    <w:name w:val="WW8Num14z0"/>
    <w:qFormat/>
    <w:rPr>
      <w:b/>
    </w:rPr>
  </w:style>
  <w:style w:type="character" w:customStyle="1" w:styleId="WW8Num14z1">
    <w:name w:val="WW8Num14z1"/>
    <w:qFormat/>
    <w:rPr>
      <w:b w:val="0"/>
    </w:rPr>
  </w:style>
  <w:style w:type="character" w:customStyle="1" w:styleId="WW8Num14z4">
    <w:name w:val="WW8Num14z4"/>
    <w:qFormat/>
    <w:rPr>
      <w:rFonts w:ascii="Symbol" w:hAnsi="Symbol" w:cs="Symbol"/>
    </w:rPr>
  </w:style>
  <w:style w:type="character" w:customStyle="1" w:styleId="WW8Num15z0">
    <w:name w:val="WW8Num15z0"/>
    <w:qFormat/>
    <w:rPr>
      <w:b w:val="0"/>
    </w:rPr>
  </w:style>
  <w:style w:type="character" w:customStyle="1" w:styleId="WW8Num15z1">
    <w:name w:val="WW8Num15z1"/>
    <w:qFormat/>
    <w:rPr>
      <w:b w:val="0"/>
    </w:rPr>
  </w:style>
  <w:style w:type="character" w:customStyle="1" w:styleId="WW8Num16z0">
    <w:name w:val="WW8Num16z0"/>
    <w:qFormat/>
  </w:style>
  <w:style w:type="character" w:customStyle="1" w:styleId="WW8Num16z4">
    <w:name w:val="WW8Num16z4"/>
    <w:qFormat/>
    <w:rPr>
      <w:sz w:val="22"/>
    </w:rPr>
  </w:style>
  <w:style w:type="character" w:customStyle="1" w:styleId="WW8Num17z0">
    <w:name w:val="WW8Num17z0"/>
    <w:qFormat/>
    <w:rPr>
      <w:rFonts w:ascii="Calibri" w:eastAsia="Times New Roman" w:hAnsi="Calibri" w:cs="Calibri"/>
      <w:b w:val="0"/>
      <w:sz w:val="22"/>
      <w:szCs w:val="22"/>
    </w:rPr>
  </w:style>
  <w:style w:type="character" w:customStyle="1" w:styleId="WW8Num18z0">
    <w:name w:val="WW8Num18z0"/>
    <w:qFormat/>
  </w:style>
  <w:style w:type="character" w:customStyle="1" w:styleId="WW8Num18z1">
    <w:name w:val="WW8Num18z1"/>
    <w:qFormat/>
    <w:rPr>
      <w:rFonts w:ascii="Symbol" w:hAnsi="Symbol" w:cs="Symbol"/>
    </w:rPr>
  </w:style>
  <w:style w:type="character" w:customStyle="1" w:styleId="WW8Num18z2">
    <w:name w:val="WW8Num18z2"/>
    <w:qFormat/>
    <w:rPr>
      <w:rFonts w:ascii="Times New Roman" w:eastAsia="Calibri" w:hAnsi="Times New Roman" w:cs="Times New Roman"/>
    </w:rPr>
  </w:style>
  <w:style w:type="character" w:customStyle="1" w:styleId="WW8Num18z4">
    <w:name w:val="WW8Num18z4"/>
    <w:qFormat/>
    <w:rPr>
      <w:rFonts w:ascii="Courier New" w:hAnsi="Courier New" w:cs="Courier New"/>
    </w:rPr>
  </w:style>
  <w:style w:type="character" w:customStyle="1" w:styleId="WW8Num18z5">
    <w:name w:val="WW8Num18z5"/>
    <w:qFormat/>
    <w:rPr>
      <w:rFonts w:ascii="Wingdings" w:hAnsi="Wingdings" w:cs="Wingdings"/>
    </w:rPr>
  </w:style>
  <w:style w:type="character" w:customStyle="1" w:styleId="WW8Num21z1">
    <w:name w:val="WW8Num21z1"/>
    <w:qFormat/>
    <w:rPr>
      <w:rFonts w:ascii="Symbol" w:hAnsi="Symbol" w:cs="Symbol"/>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4z0">
    <w:name w:val="WW8Num24z0"/>
    <w:qFormat/>
    <w:rPr>
      <w:rFonts w:ascii="Times New Roman" w:hAnsi="Times New Roman" w:cs="Times New Roman"/>
    </w:rPr>
  </w:style>
  <w:style w:type="character" w:customStyle="1" w:styleId="WW8Num25z0">
    <w:name w:val="WW8Num25z0"/>
    <w:qFormat/>
    <w:rPr>
      <w:rFonts w:cs="Times New Roman"/>
    </w:rPr>
  </w:style>
  <w:style w:type="character" w:customStyle="1" w:styleId="WW8Num27z0">
    <w:name w:val="WW8Num27z0"/>
    <w:qFormat/>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7z3">
    <w:name w:val="WW8Num27z3"/>
    <w:qFormat/>
    <w:rPr>
      <w:rFonts w:ascii="Symbol" w:hAnsi="Symbol" w:cs="Symbol"/>
    </w:rPr>
  </w:style>
  <w:style w:type="character" w:customStyle="1" w:styleId="WW8Num28z0">
    <w:name w:val="WW8Num28z0"/>
    <w:qFormat/>
    <w:rPr>
      <w:b w:val="0"/>
    </w:rPr>
  </w:style>
  <w:style w:type="character" w:customStyle="1" w:styleId="WW8Num30z0">
    <w:name w:val="WW8Num30z0"/>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1z0">
    <w:name w:val="WW8Num31z0"/>
    <w:qFormat/>
  </w:style>
  <w:style w:type="character" w:customStyle="1" w:styleId="WW8Num32z0">
    <w:name w:val="WW8Num32z0"/>
    <w:qFormat/>
    <w:rPr>
      <w:rFonts w:ascii="Symbol" w:hAnsi="Symbol" w:cs="Symbol"/>
    </w:rPr>
  </w:style>
  <w:style w:type="character" w:customStyle="1" w:styleId="WW8Num33z0">
    <w:name w:val="WW8Num33z0"/>
    <w:qFormat/>
    <w:rPr>
      <w:b w:val="0"/>
    </w:rPr>
  </w:style>
  <w:style w:type="character" w:customStyle="1" w:styleId="WW8Num34z0">
    <w:name w:val="WW8Num34z0"/>
    <w:qFormat/>
  </w:style>
  <w:style w:type="character" w:customStyle="1" w:styleId="WW8Num36z0">
    <w:name w:val="WW8Num36z0"/>
    <w:qFormat/>
  </w:style>
  <w:style w:type="character" w:customStyle="1" w:styleId="WW8Num38z0">
    <w:name w:val="WW8Num38z0"/>
    <w:qFormat/>
    <w:rPr>
      <w:b w:val="0"/>
      <w:bCs/>
    </w:rPr>
  </w:style>
  <w:style w:type="character" w:customStyle="1" w:styleId="WW8Num39z0">
    <w:name w:val="WW8Num39z0"/>
    <w:qFormat/>
    <w:rPr>
      <w:rFonts w:ascii="Symbol" w:hAnsi="Symbol" w:cs="Symbol"/>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40z0">
    <w:name w:val="WW8Num40z0"/>
    <w:qFormat/>
    <w:rPr>
      <w:rFonts w:ascii="Symbol" w:hAnsi="Symbol" w:cs="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1z0">
    <w:name w:val="WW8Num41z0"/>
    <w:qFormat/>
    <w:rPr>
      <w:rFonts w:ascii="Times New Roman" w:hAnsi="Times New Roman" w:cs="Times New Roman"/>
      <w:sz w:val="20"/>
      <w:szCs w:val="20"/>
    </w:rPr>
  </w:style>
  <w:style w:type="character" w:customStyle="1" w:styleId="WW8Num42z0">
    <w:name w:val="WW8Num42z0"/>
    <w:qFormat/>
    <w:rPr>
      <w:rFonts w:ascii="Symbol" w:hAnsi="Symbol" w:cs="Symbol"/>
    </w:rPr>
  </w:style>
  <w:style w:type="character" w:customStyle="1" w:styleId="WW8Num42z1">
    <w:name w:val="WW8Num42z1"/>
    <w:qFormat/>
    <w:rPr>
      <w:rFonts w:ascii="Courier New" w:hAnsi="Courier New" w:cs="Courier New"/>
    </w:rPr>
  </w:style>
  <w:style w:type="character" w:customStyle="1" w:styleId="WW8Num42z2">
    <w:name w:val="WW8Num42z2"/>
    <w:qFormat/>
    <w:rPr>
      <w:rFonts w:ascii="Wingdings" w:hAnsi="Wingdings" w:cs="Wingdings"/>
    </w:rPr>
  </w:style>
  <w:style w:type="character" w:customStyle="1" w:styleId="FontStyle34">
    <w:name w:val="Font Style34"/>
    <w:qFormat/>
    <w:rPr>
      <w:rFonts w:ascii="Times New Roman" w:hAnsi="Times New Roman" w:cs="Times New Roman"/>
      <w:sz w:val="20"/>
      <w:szCs w:val="20"/>
    </w:rPr>
  </w:style>
  <w:style w:type="character" w:customStyle="1" w:styleId="FontStyle43">
    <w:name w:val="Font Style43"/>
    <w:qFormat/>
    <w:rPr>
      <w:rFonts w:ascii="Times New Roman" w:hAnsi="Times New Roman" w:cs="Times New Roman"/>
      <w:sz w:val="16"/>
      <w:szCs w:val="16"/>
    </w:rPr>
  </w:style>
  <w:style w:type="character" w:customStyle="1" w:styleId="FootnoteCharacters">
    <w:name w:val="Footnote Characters"/>
    <w:qFormat/>
    <w:rPr>
      <w:vertAlign w:val="superscript"/>
    </w:rPr>
  </w:style>
  <w:style w:type="character" w:customStyle="1" w:styleId="FontStyle38">
    <w:name w:val="Font Style38"/>
    <w:qFormat/>
    <w:rPr>
      <w:rFonts w:ascii="Times New Roman" w:hAnsi="Times New Roman" w:cs="Times New Roman"/>
      <w:sz w:val="20"/>
      <w:szCs w:val="20"/>
    </w:rPr>
  </w:style>
  <w:style w:type="character" w:styleId="Odwoaniedokomentarza">
    <w:name w:val="annotation reference"/>
    <w:qFormat/>
    <w:rPr>
      <w:sz w:val="16"/>
      <w:szCs w:val="16"/>
    </w:rPr>
  </w:style>
  <w:style w:type="character" w:customStyle="1" w:styleId="TekstkomentarzaZnak">
    <w:name w:val="Tekst komentarza Znak"/>
    <w:qFormat/>
    <w:rPr>
      <w:rFonts w:ascii="Microsoft Sans Serif" w:hAnsi="Microsoft Sans Serif" w:cs="Microsoft Sans Serif"/>
    </w:rPr>
  </w:style>
  <w:style w:type="character" w:customStyle="1" w:styleId="TematkomentarzaZnak">
    <w:name w:val="Temat komentarza Znak"/>
    <w:qFormat/>
    <w:rPr>
      <w:rFonts w:ascii="Microsoft Sans Serif" w:hAnsi="Microsoft Sans Serif" w:cs="Microsoft Sans Serif"/>
      <w:b/>
      <w:bCs/>
    </w:rPr>
  </w:style>
  <w:style w:type="character" w:customStyle="1" w:styleId="StopkaZnak">
    <w:name w:val="Stopka Znak"/>
    <w:qFormat/>
    <w:rPr>
      <w:sz w:val="24"/>
      <w:szCs w:val="24"/>
    </w:rPr>
  </w:style>
  <w:style w:type="character" w:customStyle="1" w:styleId="cpvdrzewo5">
    <w:name w:val="cpv_drzewo_5"/>
    <w:qFormat/>
  </w:style>
  <w:style w:type="character" w:customStyle="1" w:styleId="NagwekZnak">
    <w:name w:val="Nagłówek Znak"/>
    <w:qFormat/>
    <w:rPr>
      <w:sz w:val="24"/>
      <w:szCs w:val="24"/>
    </w:rPr>
  </w:style>
  <w:style w:type="character" w:customStyle="1" w:styleId="AkapitzlistZnak">
    <w:name w:val="Akapit z listą Znak"/>
    <w:qFormat/>
    <w:rPr>
      <w:sz w:val="24"/>
      <w:szCs w:val="24"/>
    </w:rPr>
  </w:style>
  <w:style w:type="paragraph" w:customStyle="1" w:styleId="Heading">
    <w:name w:val="Heading"/>
    <w:basedOn w:val="Normalny"/>
    <w:next w:val="Tekstpodstawowy"/>
    <w:qFormat/>
    <w:pPr>
      <w:widowControl/>
      <w:autoSpaceDE/>
      <w:jc w:val="center"/>
    </w:pPr>
    <w:rPr>
      <w:b/>
      <w:bCs/>
      <w:sz w:val="20"/>
      <w:szCs w:val="20"/>
    </w:rPr>
  </w:style>
  <w:style w:type="paragraph" w:styleId="Tekstpodstawowy">
    <w:name w:val="Body Text"/>
    <w:basedOn w:val="Normalny"/>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x">
    <w:name w:val="Index"/>
    <w:basedOn w:val="Normalny"/>
    <w:qFormat/>
    <w:pPr>
      <w:suppressLineNumbers/>
    </w:pPr>
  </w:style>
  <w:style w:type="paragraph" w:customStyle="1" w:styleId="Style15">
    <w:name w:val="Style15"/>
    <w:basedOn w:val="Normalny"/>
    <w:qFormat/>
  </w:style>
  <w:style w:type="paragraph" w:customStyle="1" w:styleId="Style16">
    <w:name w:val="Style16"/>
    <w:basedOn w:val="Normalny"/>
    <w:qFormat/>
  </w:style>
  <w:style w:type="paragraph" w:customStyle="1" w:styleId="Style19">
    <w:name w:val="Style19"/>
    <w:basedOn w:val="Normalny"/>
    <w:qFormat/>
    <w:pPr>
      <w:spacing w:line="274" w:lineRule="exact"/>
      <w:ind w:hanging="670"/>
    </w:pPr>
  </w:style>
  <w:style w:type="paragraph" w:customStyle="1" w:styleId="Style23">
    <w:name w:val="Style23"/>
    <w:basedOn w:val="Normalny"/>
    <w:qFormat/>
    <w:pPr>
      <w:spacing w:line="288" w:lineRule="exact"/>
      <w:ind w:hanging="230"/>
    </w:pPr>
  </w:style>
  <w:style w:type="paragraph" w:customStyle="1" w:styleId="HeaderandFooter">
    <w:name w:val="Header and Footer"/>
    <w:basedOn w:val="Normalny"/>
    <w:qFormat/>
    <w:pPr>
      <w:suppressLineNumbers/>
      <w:tabs>
        <w:tab w:val="center" w:pos="4819"/>
        <w:tab w:val="right" w:pos="9638"/>
      </w:tabs>
    </w:p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styleId="Tekstdymka">
    <w:name w:val="Balloon Text"/>
    <w:basedOn w:val="Normalny"/>
    <w:qFormat/>
    <w:rPr>
      <w:rFonts w:ascii="Tahoma" w:hAnsi="Tahoma" w:cs="Tahoma"/>
      <w:sz w:val="16"/>
      <w:szCs w:val="16"/>
    </w:rPr>
  </w:style>
  <w:style w:type="paragraph" w:styleId="Tekstprzypisudolnego">
    <w:name w:val="footnote text"/>
    <w:basedOn w:val="Normalny"/>
    <w:rPr>
      <w:sz w:val="20"/>
      <w:szCs w:val="20"/>
    </w:rPr>
  </w:style>
  <w:style w:type="paragraph" w:styleId="Tekstkomentarza">
    <w:name w:val="annotation text"/>
    <w:basedOn w:val="Normalny"/>
    <w:qFormat/>
    <w:rPr>
      <w:rFonts w:ascii="Microsoft Sans Serif" w:hAnsi="Microsoft Sans Serif" w:cs="Microsoft Sans Serif"/>
      <w:sz w:val="20"/>
      <w:szCs w:val="20"/>
      <w:lang w:val="en-US"/>
    </w:rPr>
  </w:style>
  <w:style w:type="paragraph" w:styleId="Akapitzlist">
    <w:name w:val="List Paragraph"/>
    <w:basedOn w:val="Normalny"/>
    <w:qFormat/>
    <w:pPr>
      <w:ind w:left="708"/>
    </w:pPr>
  </w:style>
  <w:style w:type="paragraph" w:styleId="Tematkomentarza">
    <w:name w:val="annotation subject"/>
    <w:basedOn w:val="Tekstkomentarza"/>
    <w:next w:val="Tekstkomentarza"/>
    <w:qFormat/>
    <w:rPr>
      <w:b/>
      <w:bCs/>
    </w:rPr>
  </w:style>
  <w:style w:type="paragraph" w:customStyle="1" w:styleId="Style6">
    <w:name w:val="Style6"/>
    <w:basedOn w:val="Normalny"/>
    <w:qFormat/>
    <w:pPr>
      <w:spacing w:line="252" w:lineRule="exact"/>
      <w:jc w:val="both"/>
    </w:pPr>
    <w:rPr>
      <w:rFonts w:ascii="Microsoft Sans Serif" w:hAnsi="Microsoft Sans Serif" w:cs="Microsoft Sans Serif"/>
    </w:rPr>
  </w:style>
  <w:style w:type="paragraph" w:customStyle="1" w:styleId="Style4">
    <w:name w:val="Style4"/>
    <w:basedOn w:val="Normalny"/>
    <w:qFormat/>
    <w:pPr>
      <w:spacing w:line="252" w:lineRule="exact"/>
      <w:ind w:hanging="317"/>
      <w:jc w:val="both"/>
    </w:pPr>
  </w:style>
  <w:style w:type="paragraph" w:customStyle="1" w:styleId="Tretekstu">
    <w:name w:val="Treść tekstu"/>
    <w:basedOn w:val="Normalny"/>
    <w:qFormat/>
    <w:pPr>
      <w:widowControl/>
      <w:autoSpaceDE/>
      <w:spacing w:after="120"/>
      <w:jc w:val="both"/>
    </w:pPr>
  </w:style>
  <w:style w:type="paragraph" w:styleId="Poprawka">
    <w:name w:val="Revision"/>
    <w:qFormat/>
    <w:rPr>
      <w:rFonts w:ascii="Times New Roman" w:eastAsia="Times New Roman" w:hAnsi="Times New Roman" w:cs="Times New Roman"/>
      <w:lang w:val="pl-PL" w:bidi="ar-SA"/>
    </w:rPr>
  </w:style>
  <w:style w:type="paragraph" w:customStyle="1" w:styleId="Default">
    <w:name w:val="Default"/>
    <w:qFormat/>
    <w:pPr>
      <w:autoSpaceDE w:val="0"/>
    </w:pPr>
    <w:rPr>
      <w:rFonts w:ascii="Calibri" w:eastAsia="Calibri" w:hAnsi="Calibri" w:cs="Calibri"/>
      <w:color w:val="000000"/>
      <w:lang w:val="pl-PL" w:bidi="ar-SA"/>
    </w:rPr>
  </w:style>
  <w:style w:type="paragraph" w:customStyle="1" w:styleId="FrameContents">
    <w:name w:val="Frame Contents"/>
    <w:basedOn w:val="Normalny"/>
    <w:qFormat/>
  </w:style>
  <w:style w:type="paragraph" w:customStyle="1" w:styleId="TableContents">
    <w:name w:val="Table Contents"/>
    <w:basedOn w:val="Normalny"/>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1489</Words>
  <Characters>8940</Characters>
  <Application>Microsoft Office Word</Application>
  <DocSecurity>0</DocSecurity>
  <Lines>74</Lines>
  <Paragraphs>20</Paragraphs>
  <ScaleCrop>false</ScaleCrop>
  <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ZESTAWIANIE  OFERT</dc:title>
  <dc:subject/>
  <dc:creator>kulesza</dc:creator>
  <cp:keywords/>
  <dc:description/>
  <cp:lastModifiedBy>Agnieszka Kossakowska</cp:lastModifiedBy>
  <cp:revision>2</cp:revision>
  <cp:lastPrinted>2017-12-21T08:13:00Z</cp:lastPrinted>
  <dcterms:created xsi:type="dcterms:W3CDTF">2026-07-16T09:27:00Z</dcterms:created>
  <dcterms:modified xsi:type="dcterms:W3CDTF">2026-07-16T09:27:00Z</dcterms:modified>
  <dc:language>en-US</dc:language>
</cp:coreProperties>
</file>